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02097" w14:textId="1AB57CCC" w:rsidR="00654F75" w:rsidRPr="0050701D" w:rsidRDefault="00D00B13" w:rsidP="006D4A97">
      <w:pPr>
        <w:pStyle w:val="Heading2"/>
      </w:pPr>
      <w:r w:rsidRPr="0050701D">
        <w:t>A</w:t>
      </w:r>
      <w:r w:rsidR="00FC462F" w:rsidRPr="0050701D">
        <w:t xml:space="preserve">dmission </w:t>
      </w:r>
      <w:r w:rsidR="00EC4D29">
        <w:t>R</w:t>
      </w:r>
      <w:r w:rsidR="00EC4D29" w:rsidRPr="0050701D">
        <w:t>equirements</w:t>
      </w:r>
    </w:p>
    <w:p w14:paraId="3ADF2CE7" w14:textId="77777777" w:rsidR="007B0BBA" w:rsidRDefault="007B0BBA" w:rsidP="007B0BBA"/>
    <w:p w14:paraId="634C5429" w14:textId="49872296" w:rsidR="00EC4D29" w:rsidRDefault="00CA306C">
      <w:pPr>
        <w:pStyle w:val="TOC1"/>
        <w:tabs>
          <w:tab w:val="left" w:pos="440"/>
          <w:tab w:val="right" w:leader="dot" w:pos="9508"/>
        </w:tabs>
        <w:rPr>
          <w:rFonts w:asciiTheme="minorHAnsi" w:hAnsiTheme="minorHAnsi"/>
          <w:noProof/>
          <w:color w:val="auto"/>
          <w:lang w:eastAsia="en-US"/>
        </w:rPr>
      </w:pPr>
      <w:r>
        <w:fldChar w:fldCharType="begin"/>
      </w:r>
      <w:r>
        <w:instrText xml:space="preserve"> TOC \h \z \u \t "Heading 3,1" </w:instrText>
      </w:r>
      <w:r>
        <w:fldChar w:fldCharType="separate"/>
      </w:r>
      <w:hyperlink w:anchor="_Toc79489863" w:history="1">
        <w:r w:rsidR="00EC4D29" w:rsidRPr="001C45D8">
          <w:rPr>
            <w:rStyle w:val="Hyperlink"/>
            <w:noProof/>
          </w:rPr>
          <w:t>1.</w:t>
        </w:r>
        <w:r w:rsidR="00EC4D29">
          <w:rPr>
            <w:rFonts w:asciiTheme="minorHAnsi" w:hAnsiTheme="minorHAnsi"/>
            <w:noProof/>
            <w:color w:val="auto"/>
            <w:lang w:eastAsia="en-US"/>
          </w:rPr>
          <w:tab/>
        </w:r>
        <w:r w:rsidR="00EC4D29" w:rsidRPr="001C45D8">
          <w:rPr>
            <w:rStyle w:val="Hyperlink"/>
            <w:noProof/>
          </w:rPr>
          <w:t>What are admission requirements, and why are they important?</w:t>
        </w:r>
        <w:r w:rsidR="00EC4D29">
          <w:rPr>
            <w:noProof/>
            <w:webHidden/>
          </w:rPr>
          <w:tab/>
        </w:r>
        <w:r w:rsidR="00EC4D29">
          <w:rPr>
            <w:noProof/>
            <w:webHidden/>
          </w:rPr>
          <w:fldChar w:fldCharType="begin"/>
        </w:r>
        <w:r w:rsidR="00EC4D29">
          <w:rPr>
            <w:noProof/>
            <w:webHidden/>
          </w:rPr>
          <w:instrText xml:space="preserve"> PAGEREF _Toc79489863 \h </w:instrText>
        </w:r>
        <w:r w:rsidR="00EC4D29">
          <w:rPr>
            <w:noProof/>
            <w:webHidden/>
          </w:rPr>
        </w:r>
        <w:r w:rsidR="00EC4D29">
          <w:rPr>
            <w:noProof/>
            <w:webHidden/>
          </w:rPr>
          <w:fldChar w:fldCharType="separate"/>
        </w:r>
        <w:r w:rsidR="006D7D94">
          <w:rPr>
            <w:noProof/>
            <w:webHidden/>
          </w:rPr>
          <w:t>1</w:t>
        </w:r>
        <w:r w:rsidR="00EC4D29">
          <w:rPr>
            <w:noProof/>
            <w:webHidden/>
          </w:rPr>
          <w:fldChar w:fldCharType="end"/>
        </w:r>
      </w:hyperlink>
    </w:p>
    <w:p w14:paraId="02459565" w14:textId="05CC27A5" w:rsidR="00EC4D29" w:rsidRDefault="00C866FC">
      <w:pPr>
        <w:pStyle w:val="TOC1"/>
        <w:tabs>
          <w:tab w:val="left" w:pos="440"/>
          <w:tab w:val="right" w:leader="dot" w:pos="9508"/>
        </w:tabs>
        <w:rPr>
          <w:rFonts w:asciiTheme="minorHAnsi" w:hAnsiTheme="minorHAnsi"/>
          <w:noProof/>
          <w:color w:val="auto"/>
          <w:lang w:eastAsia="en-US"/>
        </w:rPr>
      </w:pPr>
      <w:hyperlink w:anchor="_Toc79489864" w:history="1">
        <w:r w:rsidR="00EC4D29" w:rsidRPr="001C45D8">
          <w:rPr>
            <w:rStyle w:val="Hyperlink"/>
            <w:noProof/>
          </w:rPr>
          <w:t>2.</w:t>
        </w:r>
        <w:r w:rsidR="00EC4D29">
          <w:rPr>
            <w:rFonts w:asciiTheme="minorHAnsi" w:hAnsiTheme="minorHAnsi"/>
            <w:noProof/>
            <w:color w:val="auto"/>
            <w:lang w:eastAsia="en-US"/>
          </w:rPr>
          <w:tab/>
        </w:r>
        <w:r w:rsidR="00EC4D29" w:rsidRPr="001C45D8">
          <w:rPr>
            <w:rStyle w:val="Hyperlink"/>
            <w:noProof/>
          </w:rPr>
          <w:t>Admission requirements or admission procedures?</w:t>
        </w:r>
        <w:r w:rsidR="00EC4D29">
          <w:rPr>
            <w:noProof/>
            <w:webHidden/>
          </w:rPr>
          <w:tab/>
        </w:r>
        <w:r w:rsidR="00EC4D29">
          <w:rPr>
            <w:noProof/>
            <w:webHidden/>
          </w:rPr>
          <w:fldChar w:fldCharType="begin"/>
        </w:r>
        <w:r w:rsidR="00EC4D29">
          <w:rPr>
            <w:noProof/>
            <w:webHidden/>
          </w:rPr>
          <w:instrText xml:space="preserve"> PAGEREF _Toc79489864 \h </w:instrText>
        </w:r>
        <w:r w:rsidR="00EC4D29">
          <w:rPr>
            <w:noProof/>
            <w:webHidden/>
          </w:rPr>
        </w:r>
        <w:r w:rsidR="00EC4D29">
          <w:rPr>
            <w:noProof/>
            <w:webHidden/>
          </w:rPr>
          <w:fldChar w:fldCharType="separate"/>
        </w:r>
        <w:r w:rsidR="006D7D94">
          <w:rPr>
            <w:noProof/>
            <w:webHidden/>
          </w:rPr>
          <w:t>1</w:t>
        </w:r>
        <w:r w:rsidR="00EC4D29">
          <w:rPr>
            <w:noProof/>
            <w:webHidden/>
          </w:rPr>
          <w:fldChar w:fldCharType="end"/>
        </w:r>
      </w:hyperlink>
    </w:p>
    <w:p w14:paraId="4280F7C4" w14:textId="7737BFFF" w:rsidR="00EC4D29" w:rsidRDefault="00C866FC">
      <w:pPr>
        <w:pStyle w:val="TOC1"/>
        <w:tabs>
          <w:tab w:val="left" w:pos="440"/>
          <w:tab w:val="right" w:leader="dot" w:pos="9508"/>
        </w:tabs>
        <w:rPr>
          <w:rFonts w:asciiTheme="minorHAnsi" w:hAnsiTheme="minorHAnsi"/>
          <w:noProof/>
          <w:color w:val="auto"/>
          <w:lang w:eastAsia="en-US"/>
        </w:rPr>
      </w:pPr>
      <w:hyperlink w:anchor="_Toc79489865" w:history="1">
        <w:r w:rsidR="00EC4D29" w:rsidRPr="001C45D8">
          <w:rPr>
            <w:rStyle w:val="Hyperlink"/>
            <w:noProof/>
          </w:rPr>
          <w:t>3.</w:t>
        </w:r>
        <w:r w:rsidR="00EC4D29">
          <w:rPr>
            <w:rFonts w:asciiTheme="minorHAnsi" w:hAnsiTheme="minorHAnsi"/>
            <w:noProof/>
            <w:color w:val="auto"/>
            <w:lang w:eastAsia="en-US"/>
          </w:rPr>
          <w:tab/>
        </w:r>
        <w:r w:rsidR="00EC4D29" w:rsidRPr="001C45D8">
          <w:rPr>
            <w:rStyle w:val="Hyperlink"/>
            <w:noProof/>
          </w:rPr>
          <w:t>What should admission requirements include?</w:t>
        </w:r>
        <w:r w:rsidR="00EC4D29">
          <w:rPr>
            <w:noProof/>
            <w:webHidden/>
          </w:rPr>
          <w:tab/>
        </w:r>
        <w:r w:rsidR="00EC4D29">
          <w:rPr>
            <w:noProof/>
            <w:webHidden/>
          </w:rPr>
          <w:fldChar w:fldCharType="begin"/>
        </w:r>
        <w:r w:rsidR="00EC4D29">
          <w:rPr>
            <w:noProof/>
            <w:webHidden/>
          </w:rPr>
          <w:instrText xml:space="preserve"> PAGEREF _Toc79489865 \h </w:instrText>
        </w:r>
        <w:r w:rsidR="00EC4D29">
          <w:rPr>
            <w:noProof/>
            <w:webHidden/>
          </w:rPr>
        </w:r>
        <w:r w:rsidR="00EC4D29">
          <w:rPr>
            <w:noProof/>
            <w:webHidden/>
          </w:rPr>
          <w:fldChar w:fldCharType="separate"/>
        </w:r>
        <w:r w:rsidR="006D7D94">
          <w:rPr>
            <w:noProof/>
            <w:webHidden/>
          </w:rPr>
          <w:t>2</w:t>
        </w:r>
        <w:r w:rsidR="00EC4D29">
          <w:rPr>
            <w:noProof/>
            <w:webHidden/>
          </w:rPr>
          <w:fldChar w:fldCharType="end"/>
        </w:r>
      </w:hyperlink>
    </w:p>
    <w:p w14:paraId="68ADFD42" w14:textId="2374B50E" w:rsidR="00EC4D29" w:rsidRDefault="00C866FC">
      <w:pPr>
        <w:pStyle w:val="TOC1"/>
        <w:tabs>
          <w:tab w:val="left" w:pos="440"/>
          <w:tab w:val="right" w:leader="dot" w:pos="9508"/>
        </w:tabs>
        <w:rPr>
          <w:rFonts w:asciiTheme="minorHAnsi" w:hAnsiTheme="minorHAnsi"/>
          <w:noProof/>
          <w:color w:val="auto"/>
          <w:lang w:eastAsia="en-US"/>
        </w:rPr>
      </w:pPr>
      <w:hyperlink w:anchor="_Toc79489866" w:history="1">
        <w:r w:rsidR="00EC4D29" w:rsidRPr="001C45D8">
          <w:rPr>
            <w:rStyle w:val="Hyperlink"/>
            <w:noProof/>
          </w:rPr>
          <w:t>4.</w:t>
        </w:r>
        <w:r w:rsidR="00EC4D29">
          <w:rPr>
            <w:rFonts w:asciiTheme="minorHAnsi" w:hAnsiTheme="minorHAnsi"/>
            <w:noProof/>
            <w:color w:val="auto"/>
            <w:lang w:eastAsia="en-US"/>
          </w:rPr>
          <w:tab/>
        </w:r>
        <w:r w:rsidR="00EC4D29" w:rsidRPr="001C45D8">
          <w:rPr>
            <w:rStyle w:val="Hyperlink"/>
            <w:noProof/>
          </w:rPr>
          <w:t>Setting your program’s admission requirements</w:t>
        </w:r>
        <w:r w:rsidR="00EC4D29">
          <w:rPr>
            <w:noProof/>
            <w:webHidden/>
          </w:rPr>
          <w:tab/>
        </w:r>
        <w:r w:rsidR="00EC4D29">
          <w:rPr>
            <w:noProof/>
            <w:webHidden/>
          </w:rPr>
          <w:fldChar w:fldCharType="begin"/>
        </w:r>
        <w:r w:rsidR="00EC4D29">
          <w:rPr>
            <w:noProof/>
            <w:webHidden/>
          </w:rPr>
          <w:instrText xml:space="preserve"> PAGEREF _Toc79489866 \h </w:instrText>
        </w:r>
        <w:r w:rsidR="00EC4D29">
          <w:rPr>
            <w:noProof/>
            <w:webHidden/>
          </w:rPr>
        </w:r>
        <w:r w:rsidR="00EC4D29">
          <w:rPr>
            <w:noProof/>
            <w:webHidden/>
          </w:rPr>
          <w:fldChar w:fldCharType="separate"/>
        </w:r>
        <w:r w:rsidR="006D7D94">
          <w:rPr>
            <w:noProof/>
            <w:webHidden/>
          </w:rPr>
          <w:t>2</w:t>
        </w:r>
        <w:r w:rsidR="00EC4D29">
          <w:rPr>
            <w:noProof/>
            <w:webHidden/>
          </w:rPr>
          <w:fldChar w:fldCharType="end"/>
        </w:r>
      </w:hyperlink>
    </w:p>
    <w:p w14:paraId="75D9C2C3" w14:textId="29A7BF6A" w:rsidR="00EC4D29" w:rsidRDefault="00C866FC">
      <w:pPr>
        <w:pStyle w:val="TOC1"/>
        <w:tabs>
          <w:tab w:val="left" w:pos="440"/>
          <w:tab w:val="right" w:leader="dot" w:pos="9508"/>
        </w:tabs>
        <w:rPr>
          <w:rFonts w:asciiTheme="minorHAnsi" w:hAnsiTheme="minorHAnsi"/>
          <w:noProof/>
          <w:color w:val="auto"/>
          <w:lang w:eastAsia="en-US"/>
        </w:rPr>
      </w:pPr>
      <w:hyperlink w:anchor="_Toc79489867" w:history="1">
        <w:r w:rsidR="00EC4D29" w:rsidRPr="001C45D8">
          <w:rPr>
            <w:rStyle w:val="Hyperlink"/>
            <w:noProof/>
          </w:rPr>
          <w:t>5.</w:t>
        </w:r>
        <w:r w:rsidR="00EC4D29">
          <w:rPr>
            <w:rFonts w:asciiTheme="minorHAnsi" w:hAnsiTheme="minorHAnsi"/>
            <w:noProof/>
            <w:color w:val="auto"/>
            <w:lang w:eastAsia="en-US"/>
          </w:rPr>
          <w:tab/>
        </w:r>
        <w:r w:rsidR="00EC4D29" w:rsidRPr="001C45D8">
          <w:rPr>
            <w:rStyle w:val="Hyperlink"/>
            <w:noProof/>
          </w:rPr>
          <w:t>In-house testing, equivalents, and prior learning recognition</w:t>
        </w:r>
        <w:r w:rsidR="00EC4D29">
          <w:rPr>
            <w:noProof/>
            <w:webHidden/>
          </w:rPr>
          <w:tab/>
        </w:r>
        <w:r w:rsidR="00EC4D29">
          <w:rPr>
            <w:noProof/>
            <w:webHidden/>
          </w:rPr>
          <w:fldChar w:fldCharType="begin"/>
        </w:r>
        <w:r w:rsidR="00EC4D29">
          <w:rPr>
            <w:noProof/>
            <w:webHidden/>
          </w:rPr>
          <w:instrText xml:space="preserve"> PAGEREF _Toc79489867 \h </w:instrText>
        </w:r>
        <w:r w:rsidR="00EC4D29">
          <w:rPr>
            <w:noProof/>
            <w:webHidden/>
          </w:rPr>
        </w:r>
        <w:r w:rsidR="00EC4D29">
          <w:rPr>
            <w:noProof/>
            <w:webHidden/>
          </w:rPr>
          <w:fldChar w:fldCharType="separate"/>
        </w:r>
        <w:r w:rsidR="006D7D94">
          <w:rPr>
            <w:noProof/>
            <w:webHidden/>
          </w:rPr>
          <w:t>3</w:t>
        </w:r>
        <w:r w:rsidR="00EC4D29">
          <w:rPr>
            <w:noProof/>
            <w:webHidden/>
          </w:rPr>
          <w:fldChar w:fldCharType="end"/>
        </w:r>
      </w:hyperlink>
    </w:p>
    <w:p w14:paraId="3E11A15C" w14:textId="5D57E008" w:rsidR="00EC4D29" w:rsidRDefault="00C866FC">
      <w:pPr>
        <w:pStyle w:val="TOC1"/>
        <w:tabs>
          <w:tab w:val="left" w:pos="440"/>
          <w:tab w:val="right" w:leader="dot" w:pos="9508"/>
        </w:tabs>
        <w:rPr>
          <w:rFonts w:asciiTheme="minorHAnsi" w:hAnsiTheme="minorHAnsi"/>
          <w:noProof/>
          <w:color w:val="auto"/>
          <w:lang w:eastAsia="en-US"/>
        </w:rPr>
      </w:pPr>
      <w:hyperlink w:anchor="_Toc79489868" w:history="1">
        <w:r w:rsidR="00EC4D29" w:rsidRPr="001C45D8">
          <w:rPr>
            <w:rStyle w:val="Hyperlink"/>
            <w:noProof/>
          </w:rPr>
          <w:t>6.</w:t>
        </w:r>
        <w:r w:rsidR="00EC4D29">
          <w:rPr>
            <w:rFonts w:asciiTheme="minorHAnsi" w:hAnsiTheme="minorHAnsi"/>
            <w:noProof/>
            <w:color w:val="auto"/>
            <w:lang w:eastAsia="en-US"/>
          </w:rPr>
          <w:tab/>
        </w:r>
        <w:r w:rsidR="00EC4D29" w:rsidRPr="001C45D8">
          <w:rPr>
            <w:rStyle w:val="Hyperlink"/>
            <w:noProof/>
          </w:rPr>
          <w:t>Subjective and/or non-quantifiable admission requirements</w:t>
        </w:r>
        <w:r w:rsidR="00EC4D29">
          <w:rPr>
            <w:noProof/>
            <w:webHidden/>
          </w:rPr>
          <w:tab/>
        </w:r>
        <w:r w:rsidR="00EC4D29">
          <w:rPr>
            <w:noProof/>
            <w:webHidden/>
          </w:rPr>
          <w:fldChar w:fldCharType="begin"/>
        </w:r>
        <w:r w:rsidR="00EC4D29">
          <w:rPr>
            <w:noProof/>
            <w:webHidden/>
          </w:rPr>
          <w:instrText xml:space="preserve"> PAGEREF _Toc79489868 \h </w:instrText>
        </w:r>
        <w:r w:rsidR="00EC4D29">
          <w:rPr>
            <w:noProof/>
            <w:webHidden/>
          </w:rPr>
        </w:r>
        <w:r w:rsidR="00EC4D29">
          <w:rPr>
            <w:noProof/>
            <w:webHidden/>
          </w:rPr>
          <w:fldChar w:fldCharType="separate"/>
        </w:r>
        <w:r w:rsidR="006D7D94">
          <w:rPr>
            <w:noProof/>
            <w:webHidden/>
          </w:rPr>
          <w:t>4</w:t>
        </w:r>
        <w:r w:rsidR="00EC4D29">
          <w:rPr>
            <w:noProof/>
            <w:webHidden/>
          </w:rPr>
          <w:fldChar w:fldCharType="end"/>
        </w:r>
      </w:hyperlink>
    </w:p>
    <w:p w14:paraId="45681D44" w14:textId="22FEC348" w:rsidR="00EC4D29" w:rsidRDefault="00C866FC">
      <w:pPr>
        <w:pStyle w:val="TOC1"/>
        <w:tabs>
          <w:tab w:val="left" w:pos="440"/>
          <w:tab w:val="right" w:leader="dot" w:pos="9508"/>
        </w:tabs>
        <w:rPr>
          <w:rFonts w:asciiTheme="minorHAnsi" w:hAnsiTheme="minorHAnsi"/>
          <w:noProof/>
          <w:color w:val="auto"/>
          <w:lang w:eastAsia="en-US"/>
        </w:rPr>
      </w:pPr>
      <w:hyperlink w:anchor="_Toc79489869" w:history="1">
        <w:r w:rsidR="00EC4D29" w:rsidRPr="001C45D8">
          <w:rPr>
            <w:rStyle w:val="Hyperlink"/>
            <w:noProof/>
          </w:rPr>
          <w:t>7.</w:t>
        </w:r>
        <w:r w:rsidR="00EC4D29">
          <w:rPr>
            <w:rFonts w:asciiTheme="minorHAnsi" w:hAnsiTheme="minorHAnsi"/>
            <w:noProof/>
            <w:color w:val="auto"/>
            <w:lang w:eastAsia="en-US"/>
          </w:rPr>
          <w:tab/>
        </w:r>
        <w:r w:rsidR="00EC4D29" w:rsidRPr="001C45D8">
          <w:rPr>
            <w:rStyle w:val="Hyperlink"/>
            <w:noProof/>
          </w:rPr>
          <w:t>Other requirements to participate in work experience or employment</w:t>
        </w:r>
        <w:r w:rsidR="00EC4D29">
          <w:rPr>
            <w:noProof/>
            <w:webHidden/>
          </w:rPr>
          <w:tab/>
        </w:r>
        <w:r w:rsidR="00EC4D29">
          <w:rPr>
            <w:noProof/>
            <w:webHidden/>
          </w:rPr>
          <w:fldChar w:fldCharType="begin"/>
        </w:r>
        <w:r w:rsidR="00EC4D29">
          <w:rPr>
            <w:noProof/>
            <w:webHidden/>
          </w:rPr>
          <w:instrText xml:space="preserve"> PAGEREF _Toc79489869 \h </w:instrText>
        </w:r>
        <w:r w:rsidR="00EC4D29">
          <w:rPr>
            <w:noProof/>
            <w:webHidden/>
          </w:rPr>
        </w:r>
        <w:r w:rsidR="00EC4D29">
          <w:rPr>
            <w:noProof/>
            <w:webHidden/>
          </w:rPr>
          <w:fldChar w:fldCharType="separate"/>
        </w:r>
        <w:r w:rsidR="006D7D94">
          <w:rPr>
            <w:noProof/>
            <w:webHidden/>
          </w:rPr>
          <w:t>4</w:t>
        </w:r>
        <w:r w:rsidR="00EC4D29">
          <w:rPr>
            <w:noProof/>
            <w:webHidden/>
          </w:rPr>
          <w:fldChar w:fldCharType="end"/>
        </w:r>
      </w:hyperlink>
    </w:p>
    <w:p w14:paraId="4637812F" w14:textId="3F189437" w:rsidR="00EC4D29" w:rsidRDefault="00C866FC">
      <w:pPr>
        <w:pStyle w:val="TOC1"/>
        <w:tabs>
          <w:tab w:val="left" w:pos="440"/>
          <w:tab w:val="right" w:leader="dot" w:pos="9508"/>
        </w:tabs>
        <w:rPr>
          <w:rFonts w:asciiTheme="minorHAnsi" w:hAnsiTheme="minorHAnsi"/>
          <w:noProof/>
          <w:color w:val="auto"/>
          <w:lang w:eastAsia="en-US"/>
        </w:rPr>
      </w:pPr>
      <w:hyperlink w:anchor="_Toc79489870" w:history="1">
        <w:r w:rsidR="00EC4D29" w:rsidRPr="001C45D8">
          <w:rPr>
            <w:rStyle w:val="Hyperlink"/>
            <w:noProof/>
          </w:rPr>
          <w:t>8.</w:t>
        </w:r>
        <w:r w:rsidR="00EC4D29">
          <w:rPr>
            <w:rFonts w:asciiTheme="minorHAnsi" w:hAnsiTheme="minorHAnsi"/>
            <w:noProof/>
            <w:color w:val="auto"/>
            <w:lang w:eastAsia="en-US"/>
          </w:rPr>
          <w:tab/>
        </w:r>
        <w:r w:rsidR="00EC4D29" w:rsidRPr="001C45D8">
          <w:rPr>
            <w:rStyle w:val="Hyperlink"/>
            <w:noProof/>
          </w:rPr>
          <w:t>Common problems with admission requirements</w:t>
        </w:r>
        <w:r w:rsidR="00EC4D29">
          <w:rPr>
            <w:noProof/>
            <w:webHidden/>
          </w:rPr>
          <w:tab/>
        </w:r>
        <w:r w:rsidR="00EC4D29">
          <w:rPr>
            <w:noProof/>
            <w:webHidden/>
          </w:rPr>
          <w:fldChar w:fldCharType="begin"/>
        </w:r>
        <w:r w:rsidR="00EC4D29">
          <w:rPr>
            <w:noProof/>
            <w:webHidden/>
          </w:rPr>
          <w:instrText xml:space="preserve"> PAGEREF _Toc79489870 \h </w:instrText>
        </w:r>
        <w:r w:rsidR="00EC4D29">
          <w:rPr>
            <w:noProof/>
            <w:webHidden/>
          </w:rPr>
        </w:r>
        <w:r w:rsidR="00EC4D29">
          <w:rPr>
            <w:noProof/>
            <w:webHidden/>
          </w:rPr>
          <w:fldChar w:fldCharType="separate"/>
        </w:r>
        <w:r w:rsidR="006D7D94">
          <w:rPr>
            <w:noProof/>
            <w:webHidden/>
          </w:rPr>
          <w:t>5</w:t>
        </w:r>
        <w:r w:rsidR="00EC4D29">
          <w:rPr>
            <w:noProof/>
            <w:webHidden/>
          </w:rPr>
          <w:fldChar w:fldCharType="end"/>
        </w:r>
      </w:hyperlink>
    </w:p>
    <w:p w14:paraId="3F103917" w14:textId="77777777" w:rsidR="007B0BBA" w:rsidRPr="007B0BBA" w:rsidRDefault="00CA306C" w:rsidP="003A088E">
      <w:pPr>
        <w:pStyle w:val="TOC1"/>
        <w:tabs>
          <w:tab w:val="right" w:leader="dot" w:pos="9508"/>
        </w:tabs>
      </w:pPr>
      <w:r>
        <w:fldChar w:fldCharType="end"/>
      </w:r>
    </w:p>
    <w:p w14:paraId="6C6AF0B5" w14:textId="77777777" w:rsidR="00D00B13" w:rsidRPr="00867B71" w:rsidRDefault="00D00B13" w:rsidP="003835AB">
      <w:pPr>
        <w:pStyle w:val="Heading3"/>
        <w:numPr>
          <w:ilvl w:val="0"/>
          <w:numId w:val="10"/>
        </w:numPr>
      </w:pPr>
      <w:bookmarkStart w:id="0" w:name="_Toc79489863"/>
      <w:r w:rsidRPr="00867B71">
        <w:t xml:space="preserve">What are </w:t>
      </w:r>
      <w:r w:rsidR="00654F75">
        <w:t>admission requirements</w:t>
      </w:r>
      <w:r w:rsidRPr="00867B71">
        <w:t>, and why are they important?</w:t>
      </w:r>
      <w:bookmarkEnd w:id="0"/>
    </w:p>
    <w:p w14:paraId="5DA14949" w14:textId="77777777" w:rsidR="002A4A10" w:rsidRPr="00246840" w:rsidRDefault="002A4A10" w:rsidP="002A4A10">
      <w:pPr>
        <w:rPr>
          <w:rFonts w:ascii="Calibri" w:hAnsi="Calibri"/>
        </w:rPr>
      </w:pPr>
    </w:p>
    <w:p w14:paraId="0F856757" w14:textId="0105AEC8" w:rsidR="00144577" w:rsidRDefault="00D00B13" w:rsidP="002A4A10">
      <w:pPr>
        <w:rPr>
          <w:rFonts w:ascii="Calibri" w:hAnsi="Calibri"/>
        </w:rPr>
      </w:pPr>
      <w:r>
        <w:rPr>
          <w:rFonts w:ascii="Calibri" w:hAnsi="Calibri"/>
        </w:rPr>
        <w:t xml:space="preserve">Admission requirements </w:t>
      </w:r>
      <w:r w:rsidR="00021C5A">
        <w:rPr>
          <w:rFonts w:ascii="Calibri" w:hAnsi="Calibri"/>
        </w:rPr>
        <w:t xml:space="preserve">are the skills, knowledge and/or other background a student must have to be admitted to </w:t>
      </w:r>
      <w:r w:rsidR="00CD6C71">
        <w:rPr>
          <w:rFonts w:ascii="Calibri" w:hAnsi="Calibri"/>
        </w:rPr>
        <w:t xml:space="preserve">a </w:t>
      </w:r>
      <w:r w:rsidR="00021C5A">
        <w:rPr>
          <w:rFonts w:ascii="Calibri" w:hAnsi="Calibri"/>
        </w:rPr>
        <w:t>program</w:t>
      </w:r>
      <w:r w:rsidR="00E26DC0">
        <w:rPr>
          <w:rFonts w:ascii="Calibri" w:hAnsi="Calibri"/>
        </w:rPr>
        <w:t xml:space="preserve"> and </w:t>
      </w:r>
      <w:r w:rsidR="004E452B">
        <w:rPr>
          <w:rFonts w:ascii="Calibri" w:hAnsi="Calibri"/>
        </w:rPr>
        <w:t xml:space="preserve">that </w:t>
      </w:r>
      <w:r w:rsidR="00E26DC0">
        <w:rPr>
          <w:rFonts w:ascii="Calibri" w:hAnsi="Calibri"/>
        </w:rPr>
        <w:t xml:space="preserve">make it likely the student will successfully complete the program. </w:t>
      </w:r>
      <w:r w:rsidR="00144577">
        <w:rPr>
          <w:rFonts w:ascii="Calibri" w:hAnsi="Calibri"/>
        </w:rPr>
        <w:t>Appropriate admission requirements support student retention</w:t>
      </w:r>
      <w:r w:rsidR="00EC4D29">
        <w:rPr>
          <w:rFonts w:ascii="Calibri" w:hAnsi="Calibri"/>
        </w:rPr>
        <w:t>, success</w:t>
      </w:r>
      <w:r w:rsidR="00144577">
        <w:rPr>
          <w:rFonts w:ascii="Calibri" w:hAnsi="Calibri"/>
        </w:rPr>
        <w:t xml:space="preserve"> and satisfaction, which is good for both students and the school. </w:t>
      </w:r>
    </w:p>
    <w:p w14:paraId="0BDA24B7" w14:textId="77777777" w:rsidR="00ED5FD0" w:rsidRDefault="00ED5FD0" w:rsidP="002A4A10">
      <w:pPr>
        <w:rPr>
          <w:rFonts w:ascii="Calibri" w:hAnsi="Calibri"/>
        </w:rPr>
      </w:pPr>
    </w:p>
    <w:p w14:paraId="4ABF251F" w14:textId="77777777" w:rsidR="00CD6C71" w:rsidRDefault="00ED5FD0" w:rsidP="002A4A10">
      <w:pPr>
        <w:rPr>
          <w:rFonts w:ascii="Calibri" w:hAnsi="Calibri"/>
        </w:rPr>
      </w:pPr>
      <w:r>
        <w:rPr>
          <w:rFonts w:ascii="Calibri" w:hAnsi="Calibri"/>
        </w:rPr>
        <w:t xml:space="preserve">Admission requirements may not be varied or waived by either </w:t>
      </w:r>
      <w:r w:rsidR="00E26DC0">
        <w:rPr>
          <w:rFonts w:ascii="Calibri" w:hAnsi="Calibri"/>
        </w:rPr>
        <w:t xml:space="preserve">an </w:t>
      </w:r>
      <w:r w:rsidR="00CD6C71">
        <w:rPr>
          <w:rFonts w:ascii="Calibri" w:hAnsi="Calibri"/>
        </w:rPr>
        <w:t xml:space="preserve">institution </w:t>
      </w:r>
      <w:r>
        <w:rPr>
          <w:rFonts w:ascii="Calibri" w:hAnsi="Calibri"/>
        </w:rPr>
        <w:t>or a student</w:t>
      </w:r>
      <w:r w:rsidR="004E452B">
        <w:rPr>
          <w:rFonts w:ascii="Calibri" w:hAnsi="Calibri"/>
        </w:rPr>
        <w:t>, and</w:t>
      </w:r>
      <w:r>
        <w:rPr>
          <w:rFonts w:ascii="Calibri" w:hAnsi="Calibri"/>
        </w:rPr>
        <w:t xml:space="preserve"> they must be applied </w:t>
      </w:r>
      <w:r w:rsidR="00D929BA">
        <w:rPr>
          <w:rFonts w:ascii="Calibri" w:hAnsi="Calibri"/>
        </w:rPr>
        <w:t xml:space="preserve">consistently </w:t>
      </w:r>
      <w:r>
        <w:rPr>
          <w:rFonts w:ascii="Calibri" w:hAnsi="Calibri"/>
        </w:rPr>
        <w:t xml:space="preserve">to all students in the program.  </w:t>
      </w:r>
    </w:p>
    <w:p w14:paraId="21FFE949" w14:textId="77777777" w:rsidR="00C2090F" w:rsidRDefault="00C2090F" w:rsidP="002A4A10">
      <w:pPr>
        <w:rPr>
          <w:rFonts w:ascii="Calibri" w:hAnsi="Calibri"/>
        </w:rPr>
      </w:pPr>
    </w:p>
    <w:p w14:paraId="71A552E2" w14:textId="77777777" w:rsidR="004E452B" w:rsidRDefault="004E452B" w:rsidP="004E452B">
      <w:pPr>
        <w:rPr>
          <w:rFonts w:ascii="Calibri" w:hAnsi="Calibri"/>
        </w:rPr>
      </w:pPr>
      <w:r>
        <w:rPr>
          <w:rFonts w:ascii="Calibri" w:hAnsi="Calibri"/>
        </w:rPr>
        <w:t>Student records must show that admission requirements have been met by each student, and have been applied consistently to all students.</w:t>
      </w:r>
    </w:p>
    <w:p w14:paraId="6E699F3C" w14:textId="77777777" w:rsidR="004E452B" w:rsidRDefault="004E452B" w:rsidP="002A4A10">
      <w:pPr>
        <w:rPr>
          <w:rFonts w:ascii="Calibri" w:hAnsi="Calibri"/>
        </w:rPr>
      </w:pPr>
    </w:p>
    <w:p w14:paraId="650EB9CE" w14:textId="5B0C5B65" w:rsidR="00CD6C71" w:rsidRDefault="00E26DC0" w:rsidP="002A4A10">
      <w:pPr>
        <w:rPr>
          <w:rFonts w:ascii="Calibri" w:hAnsi="Calibri"/>
        </w:rPr>
      </w:pPr>
      <w:r>
        <w:rPr>
          <w:rFonts w:ascii="Calibri" w:hAnsi="Calibri"/>
        </w:rPr>
        <w:t>Should you</w:t>
      </w:r>
      <w:r w:rsidR="00CD6C71">
        <w:rPr>
          <w:rFonts w:ascii="Calibri" w:hAnsi="Calibri"/>
        </w:rPr>
        <w:t xml:space="preserve"> want to </w:t>
      </w:r>
      <w:r w:rsidR="004E452B">
        <w:rPr>
          <w:rFonts w:ascii="Calibri" w:hAnsi="Calibri"/>
        </w:rPr>
        <w:t>change</w:t>
      </w:r>
      <w:r w:rsidR="00CD6C71">
        <w:rPr>
          <w:rFonts w:ascii="Calibri" w:hAnsi="Calibri"/>
        </w:rPr>
        <w:t xml:space="preserve"> the admission requirements listed with PTIB, you must first obtain PTIB’s consent. </w:t>
      </w:r>
      <w:r w:rsidR="00E6061A">
        <w:rPr>
          <w:rFonts w:ascii="Calibri" w:hAnsi="Calibri"/>
        </w:rPr>
        <w:t xml:space="preserve"> </w:t>
      </w:r>
    </w:p>
    <w:p w14:paraId="041B0B89" w14:textId="490C02A8" w:rsidR="005E1BE6" w:rsidRDefault="005E1BE6" w:rsidP="002A4A10">
      <w:pPr>
        <w:rPr>
          <w:rFonts w:ascii="Calibri" w:hAnsi="Calibri"/>
        </w:rPr>
      </w:pPr>
    </w:p>
    <w:p w14:paraId="4601DAFA" w14:textId="77777777" w:rsidR="005E1BE6" w:rsidRPr="00DA6801" w:rsidRDefault="005E1BE6" w:rsidP="002A4A10">
      <w:pPr>
        <w:rPr>
          <w:rFonts w:ascii="Calibri" w:hAnsi="Calibri"/>
          <w:b/>
          <w:bCs/>
        </w:rPr>
      </w:pPr>
      <w:r w:rsidRPr="00DA6801">
        <w:rPr>
          <w:rFonts w:ascii="Calibri" w:hAnsi="Calibri"/>
          <w:b/>
          <w:bCs/>
        </w:rPr>
        <w:t>Effective September 1, 2021:</w:t>
      </w:r>
    </w:p>
    <w:p w14:paraId="6CCEB541" w14:textId="1DBDDB5F" w:rsidR="005E1BE6" w:rsidRDefault="005E1BE6" w:rsidP="005E1BE6">
      <w:pPr>
        <w:pStyle w:val="ListParagraph"/>
        <w:numPr>
          <w:ilvl w:val="0"/>
          <w:numId w:val="17"/>
        </w:numPr>
        <w:rPr>
          <w:rFonts w:ascii="Calibri" w:hAnsi="Calibri"/>
        </w:rPr>
      </w:pPr>
      <w:r w:rsidRPr="005E1BE6">
        <w:rPr>
          <w:rFonts w:ascii="Calibri" w:hAnsi="Calibri"/>
        </w:rPr>
        <w:t>admission requirements are one of the required elements of a program outline</w:t>
      </w:r>
    </w:p>
    <w:p w14:paraId="17959A0A" w14:textId="321EEB03" w:rsidR="005E1BE6" w:rsidRPr="005E1BE6" w:rsidRDefault="005E1BE6" w:rsidP="005E1BE6">
      <w:pPr>
        <w:pStyle w:val="ListParagraph"/>
        <w:numPr>
          <w:ilvl w:val="0"/>
          <w:numId w:val="17"/>
        </w:numPr>
        <w:rPr>
          <w:rFonts w:ascii="Calibri" w:hAnsi="Calibri"/>
        </w:rPr>
      </w:pPr>
      <w:r>
        <w:rPr>
          <w:rFonts w:ascii="Calibri" w:hAnsi="Calibri"/>
        </w:rPr>
        <w:t xml:space="preserve">a certified institution must list the admission requirements for its Class A and Class B programs on its website </w:t>
      </w:r>
    </w:p>
    <w:p w14:paraId="00FAFB2B" w14:textId="77777777" w:rsidR="00AB1622" w:rsidRDefault="00AB1622" w:rsidP="002A4A10">
      <w:pPr>
        <w:rPr>
          <w:rFonts w:ascii="Calibri" w:hAnsi="Calibri"/>
        </w:rPr>
      </w:pPr>
    </w:p>
    <w:p w14:paraId="3782403E" w14:textId="77777777" w:rsidR="00131CD5" w:rsidRDefault="00131CD5" w:rsidP="00131CD5">
      <w:pPr>
        <w:pStyle w:val="Heading3"/>
        <w:numPr>
          <w:ilvl w:val="0"/>
          <w:numId w:val="10"/>
        </w:numPr>
      </w:pPr>
      <w:bookmarkStart w:id="1" w:name="_Toc79489864"/>
      <w:r>
        <w:t>Admission requirements or admission procedures?</w:t>
      </w:r>
      <w:bookmarkEnd w:id="1"/>
    </w:p>
    <w:p w14:paraId="1AE75707" w14:textId="77777777" w:rsidR="00131CD5" w:rsidRPr="00E26DC0" w:rsidRDefault="00131CD5" w:rsidP="00131CD5">
      <w:pPr>
        <w:pStyle w:val="Default"/>
        <w:rPr>
          <w:rFonts w:cstheme="minorBidi"/>
          <w:b/>
          <w:color w:val="auto"/>
          <w:sz w:val="22"/>
          <w:szCs w:val="22"/>
        </w:rPr>
      </w:pPr>
    </w:p>
    <w:p w14:paraId="380277F1" w14:textId="77777777" w:rsidR="00D929BA" w:rsidRDefault="00D929BA" w:rsidP="00131CD5">
      <w:pPr>
        <w:pStyle w:val="Default"/>
        <w:rPr>
          <w:rFonts w:cstheme="minorBidi"/>
          <w:b/>
          <w:color w:val="auto"/>
          <w:sz w:val="22"/>
          <w:szCs w:val="22"/>
        </w:rPr>
      </w:pPr>
      <w:r>
        <w:rPr>
          <w:rFonts w:cstheme="minorBidi"/>
          <w:b/>
          <w:color w:val="auto"/>
          <w:sz w:val="22"/>
          <w:szCs w:val="22"/>
        </w:rPr>
        <w:t>Admission requirements are different from admission procedures.</w:t>
      </w:r>
    </w:p>
    <w:p w14:paraId="51C02E91" w14:textId="77777777" w:rsidR="00D929BA" w:rsidRDefault="00D929BA" w:rsidP="00131CD5">
      <w:pPr>
        <w:pStyle w:val="Default"/>
        <w:rPr>
          <w:rFonts w:cstheme="minorBidi"/>
          <w:b/>
          <w:color w:val="auto"/>
          <w:sz w:val="22"/>
          <w:szCs w:val="22"/>
        </w:rPr>
      </w:pPr>
    </w:p>
    <w:p w14:paraId="54C75E98" w14:textId="77777777" w:rsidR="00131CD5" w:rsidRDefault="00131CD5" w:rsidP="00131CD5">
      <w:pPr>
        <w:pStyle w:val="Default"/>
        <w:rPr>
          <w:rFonts w:cstheme="minorBidi"/>
          <w:b/>
          <w:color w:val="auto"/>
          <w:sz w:val="22"/>
          <w:szCs w:val="22"/>
        </w:rPr>
      </w:pPr>
      <w:r w:rsidRPr="00CD6C71">
        <w:rPr>
          <w:rFonts w:cstheme="minorBidi"/>
          <w:color w:val="auto"/>
          <w:sz w:val="22"/>
          <w:szCs w:val="22"/>
        </w:rPr>
        <w:t xml:space="preserve">In general, </w:t>
      </w:r>
      <w:r w:rsidR="004E452B">
        <w:rPr>
          <w:rFonts w:cstheme="minorBidi"/>
          <w:color w:val="auto"/>
          <w:sz w:val="22"/>
          <w:szCs w:val="22"/>
        </w:rPr>
        <w:t xml:space="preserve">any requirement on which </w:t>
      </w:r>
      <w:r w:rsidR="00CD6C71">
        <w:rPr>
          <w:rFonts w:cstheme="minorBidi"/>
          <w:color w:val="auto"/>
          <w:sz w:val="22"/>
          <w:szCs w:val="22"/>
        </w:rPr>
        <w:t xml:space="preserve">the decision </w:t>
      </w:r>
      <w:r w:rsidR="004E452B">
        <w:rPr>
          <w:rFonts w:cstheme="minorBidi"/>
          <w:color w:val="auto"/>
          <w:sz w:val="22"/>
          <w:szCs w:val="22"/>
        </w:rPr>
        <w:t>to admit a student</w:t>
      </w:r>
      <w:r w:rsidRPr="00CD6C71">
        <w:rPr>
          <w:rFonts w:cstheme="minorBidi"/>
          <w:color w:val="auto"/>
          <w:sz w:val="22"/>
          <w:szCs w:val="22"/>
        </w:rPr>
        <w:t xml:space="preserve"> </w:t>
      </w:r>
      <w:r w:rsidR="00CD6C71">
        <w:rPr>
          <w:rFonts w:cstheme="minorBidi"/>
          <w:color w:val="auto"/>
          <w:sz w:val="22"/>
          <w:szCs w:val="22"/>
        </w:rPr>
        <w:t>to a program will</w:t>
      </w:r>
      <w:r w:rsidRPr="00CD6C71">
        <w:rPr>
          <w:rFonts w:cstheme="minorBidi"/>
          <w:color w:val="auto"/>
          <w:sz w:val="22"/>
          <w:szCs w:val="22"/>
        </w:rPr>
        <w:t xml:space="preserve"> be based, in whole or in part, is an admission requirement.</w:t>
      </w:r>
      <w:r w:rsidRPr="00224648">
        <w:rPr>
          <w:rFonts w:cstheme="minorBidi"/>
          <w:b/>
          <w:color w:val="auto"/>
          <w:sz w:val="22"/>
          <w:szCs w:val="22"/>
        </w:rPr>
        <w:t xml:space="preserve">  </w:t>
      </w:r>
      <w:r w:rsidRPr="003778AD">
        <w:rPr>
          <w:rFonts w:cstheme="minorBidi"/>
          <w:color w:val="auto"/>
          <w:sz w:val="22"/>
          <w:szCs w:val="22"/>
        </w:rPr>
        <w:t xml:space="preserve">If </w:t>
      </w:r>
      <w:r>
        <w:rPr>
          <w:rFonts w:cstheme="minorBidi"/>
          <w:color w:val="auto"/>
          <w:sz w:val="22"/>
          <w:szCs w:val="22"/>
        </w:rPr>
        <w:t>it is part of the admitting process</w:t>
      </w:r>
      <w:r w:rsidR="00D929BA">
        <w:rPr>
          <w:rFonts w:cstheme="minorBidi"/>
          <w:color w:val="auto"/>
          <w:sz w:val="22"/>
          <w:szCs w:val="22"/>
        </w:rPr>
        <w:t>,</w:t>
      </w:r>
      <w:r>
        <w:rPr>
          <w:rFonts w:cstheme="minorBidi"/>
          <w:color w:val="auto"/>
          <w:sz w:val="22"/>
          <w:szCs w:val="22"/>
        </w:rPr>
        <w:t xml:space="preserve"> but will not influence the decision whether to admit a student</w:t>
      </w:r>
      <w:r w:rsidRPr="003778AD">
        <w:rPr>
          <w:rFonts w:cstheme="minorBidi"/>
          <w:color w:val="auto"/>
          <w:sz w:val="22"/>
          <w:szCs w:val="22"/>
        </w:rPr>
        <w:t xml:space="preserve">, it is an </w:t>
      </w:r>
      <w:r w:rsidRPr="00CD6C71">
        <w:rPr>
          <w:rFonts w:cstheme="minorBidi"/>
          <w:color w:val="auto"/>
          <w:sz w:val="22"/>
          <w:szCs w:val="22"/>
        </w:rPr>
        <w:t>admission procedure.</w:t>
      </w:r>
      <w:r w:rsidRPr="003778AD">
        <w:rPr>
          <w:rFonts w:cstheme="minorBidi"/>
          <w:color w:val="auto"/>
          <w:sz w:val="22"/>
          <w:szCs w:val="22"/>
        </w:rPr>
        <w:t xml:space="preserve">  </w:t>
      </w:r>
    </w:p>
    <w:p w14:paraId="7F84D8F6" w14:textId="77777777" w:rsidR="00131CD5" w:rsidRDefault="00131CD5" w:rsidP="00131CD5">
      <w:pPr>
        <w:pStyle w:val="Default"/>
        <w:rPr>
          <w:rFonts w:cstheme="minorBidi"/>
          <w:b/>
          <w:color w:val="auto"/>
          <w:sz w:val="22"/>
          <w:szCs w:val="22"/>
        </w:rPr>
      </w:pPr>
    </w:p>
    <w:p w14:paraId="26845D37" w14:textId="77777777" w:rsidR="00131CD5" w:rsidRPr="003778AD" w:rsidRDefault="00131CD5" w:rsidP="00131CD5">
      <w:pPr>
        <w:pStyle w:val="Default"/>
        <w:rPr>
          <w:rFonts w:cstheme="minorBidi"/>
          <w:color w:val="auto"/>
          <w:sz w:val="22"/>
          <w:szCs w:val="22"/>
        </w:rPr>
      </w:pPr>
      <w:r>
        <w:rPr>
          <w:rFonts w:cstheme="minorBidi"/>
          <w:color w:val="auto"/>
          <w:sz w:val="22"/>
          <w:szCs w:val="22"/>
        </w:rPr>
        <w:t>Admission procedures</w:t>
      </w:r>
      <w:r w:rsidRPr="003778AD">
        <w:rPr>
          <w:rFonts w:cstheme="minorBidi"/>
          <w:color w:val="auto"/>
          <w:sz w:val="22"/>
          <w:szCs w:val="22"/>
        </w:rPr>
        <w:t xml:space="preserve"> </w:t>
      </w:r>
      <w:r>
        <w:rPr>
          <w:rFonts w:cstheme="minorBidi"/>
          <w:color w:val="auto"/>
          <w:sz w:val="22"/>
          <w:szCs w:val="22"/>
        </w:rPr>
        <w:t>might include</w:t>
      </w:r>
      <w:r w:rsidR="00A42ABB">
        <w:rPr>
          <w:rFonts w:cstheme="minorBidi"/>
          <w:color w:val="auto"/>
          <w:sz w:val="22"/>
          <w:szCs w:val="22"/>
        </w:rPr>
        <w:t xml:space="preserve"> the following</w:t>
      </w:r>
      <w:r w:rsidRPr="003778AD">
        <w:rPr>
          <w:rFonts w:cstheme="minorBidi"/>
          <w:color w:val="auto"/>
          <w:sz w:val="22"/>
          <w:szCs w:val="22"/>
        </w:rPr>
        <w:t>:</w:t>
      </w:r>
    </w:p>
    <w:p w14:paraId="68E79739" w14:textId="77777777" w:rsidR="00131CD5" w:rsidRPr="00224648" w:rsidRDefault="00131CD5" w:rsidP="00131CD5">
      <w:pPr>
        <w:pStyle w:val="Default"/>
        <w:numPr>
          <w:ilvl w:val="0"/>
          <w:numId w:val="2"/>
        </w:numPr>
        <w:rPr>
          <w:rFonts w:cstheme="minorBidi"/>
          <w:color w:val="auto"/>
          <w:sz w:val="22"/>
          <w:szCs w:val="22"/>
        </w:rPr>
      </w:pPr>
      <w:r w:rsidRPr="00224648">
        <w:rPr>
          <w:rFonts w:cstheme="minorBidi"/>
          <w:color w:val="auto"/>
          <w:sz w:val="22"/>
          <w:szCs w:val="22"/>
        </w:rPr>
        <w:t>Completion of application form</w:t>
      </w:r>
    </w:p>
    <w:p w14:paraId="17A15607" w14:textId="77777777" w:rsidR="00131CD5" w:rsidRPr="00224648" w:rsidRDefault="00131CD5" w:rsidP="00131CD5">
      <w:pPr>
        <w:pStyle w:val="Default"/>
        <w:numPr>
          <w:ilvl w:val="0"/>
          <w:numId w:val="2"/>
        </w:numPr>
        <w:rPr>
          <w:rFonts w:cstheme="minorBidi"/>
          <w:color w:val="auto"/>
          <w:sz w:val="22"/>
          <w:szCs w:val="22"/>
        </w:rPr>
      </w:pPr>
      <w:r w:rsidRPr="00224648">
        <w:rPr>
          <w:rFonts w:cstheme="minorBidi"/>
          <w:color w:val="auto"/>
          <w:sz w:val="22"/>
          <w:szCs w:val="22"/>
        </w:rPr>
        <w:t>Payment of application fee</w:t>
      </w:r>
    </w:p>
    <w:p w14:paraId="236E08BC" w14:textId="77777777" w:rsidR="00131CD5" w:rsidRDefault="00131CD5" w:rsidP="00131CD5">
      <w:pPr>
        <w:pStyle w:val="Default"/>
        <w:numPr>
          <w:ilvl w:val="0"/>
          <w:numId w:val="2"/>
        </w:numPr>
        <w:rPr>
          <w:rFonts w:cstheme="minorBidi"/>
          <w:color w:val="auto"/>
          <w:sz w:val="22"/>
          <w:szCs w:val="22"/>
        </w:rPr>
      </w:pPr>
      <w:r>
        <w:rPr>
          <w:rFonts w:cstheme="minorBidi"/>
          <w:color w:val="auto"/>
          <w:sz w:val="22"/>
          <w:szCs w:val="22"/>
        </w:rPr>
        <w:t>Proof of</w:t>
      </w:r>
      <w:r w:rsidRPr="00224648">
        <w:rPr>
          <w:rFonts w:cstheme="minorBidi"/>
          <w:color w:val="auto"/>
          <w:sz w:val="22"/>
          <w:szCs w:val="22"/>
        </w:rPr>
        <w:t xml:space="preserve"> identi</w:t>
      </w:r>
      <w:r>
        <w:rPr>
          <w:rFonts w:cstheme="minorBidi"/>
          <w:color w:val="auto"/>
          <w:sz w:val="22"/>
          <w:szCs w:val="22"/>
        </w:rPr>
        <w:t>ty</w:t>
      </w:r>
    </w:p>
    <w:p w14:paraId="4F51E4FE" w14:textId="77777777" w:rsidR="00131CD5" w:rsidRDefault="00131CD5" w:rsidP="00131CD5">
      <w:pPr>
        <w:pStyle w:val="Default"/>
        <w:numPr>
          <w:ilvl w:val="0"/>
          <w:numId w:val="2"/>
        </w:numPr>
        <w:rPr>
          <w:rFonts w:cstheme="minorBidi"/>
          <w:color w:val="auto"/>
          <w:sz w:val="22"/>
          <w:szCs w:val="22"/>
        </w:rPr>
      </w:pPr>
      <w:r>
        <w:rPr>
          <w:rFonts w:cstheme="minorBidi"/>
          <w:color w:val="auto"/>
          <w:sz w:val="22"/>
          <w:szCs w:val="22"/>
        </w:rPr>
        <w:t xml:space="preserve">Parental signature for minors </w:t>
      </w:r>
    </w:p>
    <w:p w14:paraId="6786E6B1" w14:textId="5F9B6774" w:rsidR="00131CD5" w:rsidRDefault="00131CD5" w:rsidP="00131CD5">
      <w:pPr>
        <w:pStyle w:val="Default"/>
        <w:rPr>
          <w:rFonts w:cstheme="minorBidi"/>
          <w:color w:val="auto"/>
          <w:sz w:val="22"/>
          <w:szCs w:val="22"/>
        </w:rPr>
      </w:pPr>
      <w:r>
        <w:rPr>
          <w:rFonts w:cstheme="minorBidi"/>
          <w:color w:val="auto"/>
          <w:sz w:val="22"/>
          <w:szCs w:val="22"/>
        </w:rPr>
        <w:lastRenderedPageBreak/>
        <w:t xml:space="preserve">You may include </w:t>
      </w:r>
      <w:r w:rsidR="00CF04B5">
        <w:rPr>
          <w:rFonts w:cstheme="minorBidi"/>
          <w:color w:val="auto"/>
          <w:sz w:val="22"/>
          <w:szCs w:val="22"/>
        </w:rPr>
        <w:t xml:space="preserve">admission </w:t>
      </w:r>
      <w:r>
        <w:rPr>
          <w:rFonts w:cstheme="minorBidi"/>
          <w:color w:val="auto"/>
          <w:sz w:val="22"/>
          <w:szCs w:val="22"/>
        </w:rPr>
        <w:t xml:space="preserve">procedures in your </w:t>
      </w:r>
      <w:r w:rsidR="00C2090F">
        <w:rPr>
          <w:rFonts w:cstheme="minorBidi"/>
          <w:color w:val="auto"/>
          <w:sz w:val="22"/>
          <w:szCs w:val="22"/>
        </w:rPr>
        <w:t xml:space="preserve">program </w:t>
      </w:r>
      <w:r>
        <w:rPr>
          <w:rFonts w:cstheme="minorBidi"/>
          <w:color w:val="auto"/>
          <w:sz w:val="22"/>
          <w:szCs w:val="22"/>
        </w:rPr>
        <w:t xml:space="preserve">materials (program outline, etc.), but PTIB does not </w:t>
      </w:r>
      <w:r w:rsidR="00A42ABB">
        <w:rPr>
          <w:rFonts w:cstheme="minorBidi"/>
          <w:color w:val="auto"/>
          <w:sz w:val="22"/>
          <w:szCs w:val="22"/>
        </w:rPr>
        <w:t>list these</w:t>
      </w:r>
      <w:r w:rsidR="00CD6C71">
        <w:rPr>
          <w:rFonts w:cstheme="minorBidi"/>
          <w:color w:val="auto"/>
          <w:sz w:val="22"/>
          <w:szCs w:val="22"/>
        </w:rPr>
        <w:t xml:space="preserve"> with program information. </w:t>
      </w:r>
      <w:r w:rsidR="00FD0D92">
        <w:rPr>
          <w:rFonts w:cstheme="minorBidi"/>
          <w:color w:val="auto"/>
          <w:sz w:val="22"/>
          <w:szCs w:val="22"/>
        </w:rPr>
        <w:t xml:space="preserve"> Some processes are </w:t>
      </w:r>
      <w:r>
        <w:rPr>
          <w:rFonts w:cstheme="minorBidi"/>
          <w:color w:val="auto"/>
          <w:sz w:val="22"/>
          <w:szCs w:val="22"/>
        </w:rPr>
        <w:t xml:space="preserve">administrative </w:t>
      </w:r>
      <w:r w:rsidR="00FD0D92">
        <w:rPr>
          <w:rFonts w:cstheme="minorBidi"/>
          <w:color w:val="auto"/>
          <w:sz w:val="22"/>
          <w:szCs w:val="22"/>
        </w:rPr>
        <w:t xml:space="preserve">in nature </w:t>
      </w:r>
      <w:r>
        <w:rPr>
          <w:rFonts w:cstheme="minorBidi"/>
          <w:color w:val="auto"/>
          <w:sz w:val="22"/>
          <w:szCs w:val="22"/>
        </w:rPr>
        <w:t xml:space="preserve">(e.g. completion of forms, payment of fees) </w:t>
      </w:r>
      <w:r w:rsidR="004E452B">
        <w:rPr>
          <w:rFonts w:cstheme="minorBidi"/>
          <w:color w:val="auto"/>
          <w:sz w:val="22"/>
          <w:szCs w:val="22"/>
        </w:rPr>
        <w:t>or</w:t>
      </w:r>
      <w:r>
        <w:rPr>
          <w:rFonts w:cstheme="minorBidi"/>
          <w:color w:val="auto"/>
          <w:sz w:val="22"/>
          <w:szCs w:val="22"/>
        </w:rPr>
        <w:t xml:space="preserve"> may be legal requirements (parental signature for minors). These are either not subject to regulation or are </w:t>
      </w:r>
      <w:r w:rsidR="004E452B">
        <w:rPr>
          <w:rFonts w:cstheme="minorBidi"/>
          <w:color w:val="auto"/>
          <w:sz w:val="22"/>
          <w:szCs w:val="22"/>
        </w:rPr>
        <w:t>cover</w:t>
      </w:r>
      <w:r>
        <w:rPr>
          <w:rFonts w:cstheme="minorBidi"/>
          <w:color w:val="auto"/>
          <w:sz w:val="22"/>
          <w:szCs w:val="22"/>
        </w:rPr>
        <w:t xml:space="preserve">ed in another context, such as </w:t>
      </w:r>
      <w:r w:rsidR="00D721F8">
        <w:rPr>
          <w:rFonts w:cstheme="minorBidi"/>
          <w:color w:val="auto"/>
          <w:sz w:val="22"/>
          <w:szCs w:val="22"/>
        </w:rPr>
        <w:t xml:space="preserve">requirements for </w:t>
      </w:r>
      <w:r>
        <w:rPr>
          <w:rFonts w:cstheme="minorBidi"/>
          <w:color w:val="auto"/>
          <w:sz w:val="22"/>
          <w:szCs w:val="22"/>
        </w:rPr>
        <w:t>the student</w:t>
      </w:r>
      <w:r w:rsidR="00D721F8">
        <w:rPr>
          <w:rFonts w:cstheme="minorBidi"/>
          <w:color w:val="auto"/>
          <w:sz w:val="22"/>
          <w:szCs w:val="22"/>
        </w:rPr>
        <w:t xml:space="preserve"> enrollment</w:t>
      </w:r>
      <w:r w:rsidR="00767029">
        <w:rPr>
          <w:rFonts w:cstheme="minorBidi"/>
          <w:color w:val="auto"/>
          <w:sz w:val="22"/>
          <w:szCs w:val="22"/>
        </w:rPr>
        <w:t xml:space="preserve"> contract</w:t>
      </w:r>
      <w:r>
        <w:rPr>
          <w:rFonts w:cstheme="minorBidi"/>
          <w:color w:val="auto"/>
          <w:sz w:val="22"/>
          <w:szCs w:val="22"/>
        </w:rPr>
        <w:t xml:space="preserve">. </w:t>
      </w:r>
    </w:p>
    <w:p w14:paraId="71B5BF5F" w14:textId="77777777" w:rsidR="00D721F8" w:rsidRPr="006D4A97" w:rsidRDefault="00D721F8" w:rsidP="00131CD5">
      <w:pPr>
        <w:pStyle w:val="Default"/>
        <w:rPr>
          <w:rFonts w:cstheme="minorBidi"/>
          <w:color w:val="auto"/>
          <w:sz w:val="22"/>
          <w:szCs w:val="22"/>
        </w:rPr>
      </w:pPr>
    </w:p>
    <w:p w14:paraId="3D4D018C" w14:textId="77777777" w:rsidR="001A2690" w:rsidRDefault="001A2690" w:rsidP="001A2690">
      <w:pPr>
        <w:pStyle w:val="Heading3"/>
        <w:numPr>
          <w:ilvl w:val="0"/>
          <w:numId w:val="10"/>
        </w:numPr>
      </w:pPr>
      <w:bookmarkStart w:id="2" w:name="_Toc79489865"/>
      <w:r w:rsidRPr="00ED5FD0">
        <w:t xml:space="preserve">What </w:t>
      </w:r>
      <w:r w:rsidR="00A42ABB">
        <w:t>should admission requirements</w:t>
      </w:r>
      <w:r w:rsidR="00A42ABB" w:rsidRPr="00ED5FD0">
        <w:t xml:space="preserve"> </w:t>
      </w:r>
      <w:r w:rsidRPr="00ED5FD0">
        <w:t>include?</w:t>
      </w:r>
      <w:bookmarkEnd w:id="2"/>
    </w:p>
    <w:p w14:paraId="4E412B41" w14:textId="77777777" w:rsidR="00CD6C71" w:rsidRDefault="00CD6C71" w:rsidP="00CD6C71"/>
    <w:p w14:paraId="35253CD2" w14:textId="67DCB2AB" w:rsidR="00C2090F" w:rsidRDefault="00CD6C71" w:rsidP="00CD6C71">
      <w:r>
        <w:t xml:space="preserve">Admission requirements should be </w:t>
      </w:r>
      <w:r w:rsidR="00613926">
        <w:t>clear</w:t>
      </w:r>
      <w:r w:rsidR="004E452B">
        <w:t xml:space="preserve"> and specific, </w:t>
      </w:r>
      <w:r w:rsidR="00613926">
        <w:t xml:space="preserve">and </w:t>
      </w:r>
      <w:r w:rsidR="00767029">
        <w:t xml:space="preserve">state </w:t>
      </w:r>
      <w:r w:rsidR="00613926">
        <w:t>a minimum standard to be met.  Most programs should include a language proficiency requirement</w:t>
      </w:r>
      <w:r w:rsidR="00C2090F">
        <w:t xml:space="preserve">. </w:t>
      </w:r>
      <w:r w:rsidR="00613926">
        <w:t xml:space="preserve"> </w:t>
      </w:r>
    </w:p>
    <w:p w14:paraId="709B26D1" w14:textId="77777777" w:rsidR="00C2090F" w:rsidRDefault="00C2090F" w:rsidP="00CD6C71"/>
    <w:p w14:paraId="0B2D1AA9" w14:textId="77777777" w:rsidR="00CD6C71" w:rsidRPr="00CD6C71" w:rsidRDefault="00613926" w:rsidP="00CD6C71">
      <w:r>
        <w:t xml:space="preserve">When developing admission requirements you should consider the following: </w:t>
      </w:r>
    </w:p>
    <w:p w14:paraId="5C648D40" w14:textId="77777777" w:rsidR="001A2690" w:rsidRDefault="001A2690" w:rsidP="001A2690">
      <w:pPr>
        <w:rPr>
          <w:rFonts w:ascii="Calibri" w:hAnsi="Calibri"/>
        </w:rPr>
      </w:pPr>
    </w:p>
    <w:p w14:paraId="188BB182" w14:textId="13F6B4C9" w:rsidR="001A2690" w:rsidRPr="00592CB7" w:rsidRDefault="00613926" w:rsidP="001A2690">
      <w:pPr>
        <w:pStyle w:val="Default"/>
        <w:numPr>
          <w:ilvl w:val="0"/>
          <w:numId w:val="11"/>
        </w:numPr>
        <w:spacing w:after="120"/>
        <w:rPr>
          <w:sz w:val="22"/>
        </w:rPr>
      </w:pPr>
      <w:r>
        <w:rPr>
          <w:rFonts w:cstheme="minorBidi"/>
          <w:color w:val="auto"/>
          <w:sz w:val="22"/>
          <w:szCs w:val="22"/>
        </w:rPr>
        <w:t>L</w:t>
      </w:r>
      <w:r w:rsidR="001A2690" w:rsidRPr="00592CB7">
        <w:rPr>
          <w:rFonts w:cstheme="minorBidi"/>
          <w:color w:val="auto"/>
          <w:sz w:val="22"/>
          <w:szCs w:val="22"/>
        </w:rPr>
        <w:t>anguage proficiency: in English, and/or other language</w:t>
      </w:r>
      <w:r w:rsidR="00767029">
        <w:rPr>
          <w:rFonts w:cstheme="minorBidi"/>
          <w:color w:val="auto"/>
          <w:sz w:val="22"/>
          <w:szCs w:val="22"/>
        </w:rPr>
        <w:t>(s)</w:t>
      </w:r>
      <w:r w:rsidR="001A2690" w:rsidRPr="00592CB7">
        <w:rPr>
          <w:rFonts w:cstheme="minorBidi"/>
          <w:color w:val="auto"/>
          <w:sz w:val="22"/>
          <w:szCs w:val="22"/>
        </w:rPr>
        <w:t xml:space="preserve"> of instruction if applicable, to a specified standard appropriate to the program. </w:t>
      </w:r>
      <w:r w:rsidR="001A2690" w:rsidRPr="001E7A08">
        <w:rPr>
          <w:sz w:val="22"/>
          <w:u w:val="single"/>
        </w:rPr>
        <w:t>All programs</w:t>
      </w:r>
      <w:r w:rsidR="001A2690" w:rsidRPr="00592CB7">
        <w:rPr>
          <w:sz w:val="22"/>
        </w:rPr>
        <w:t>, except language instruction (such as ESL), require proficiency in reading, writing, listening and speaking in the language(s) of instruction</w:t>
      </w:r>
      <w:r w:rsidR="00084FAA">
        <w:rPr>
          <w:sz w:val="22"/>
        </w:rPr>
        <w:t>,</w:t>
      </w:r>
      <w:r w:rsidR="001A2690" w:rsidRPr="00592CB7">
        <w:rPr>
          <w:sz w:val="22"/>
        </w:rPr>
        <w:t xml:space="preserve"> at the level </w:t>
      </w:r>
      <w:r w:rsidR="007C720E">
        <w:rPr>
          <w:sz w:val="22"/>
        </w:rPr>
        <w:t xml:space="preserve">appropriate for </w:t>
      </w:r>
      <w:r w:rsidR="001A2690" w:rsidRPr="00592CB7">
        <w:rPr>
          <w:sz w:val="22"/>
        </w:rPr>
        <w:t xml:space="preserve">the curriculum.  </w:t>
      </w:r>
      <w:r w:rsidR="00767029">
        <w:rPr>
          <w:sz w:val="22"/>
        </w:rPr>
        <w:br/>
      </w:r>
      <w:r w:rsidR="00767029" w:rsidRPr="00DA6801">
        <w:rPr>
          <w:sz w:val="10"/>
          <w:szCs w:val="12"/>
        </w:rPr>
        <w:br/>
      </w:r>
      <w:r w:rsidR="001A2690" w:rsidRPr="00592CB7">
        <w:rPr>
          <w:sz w:val="22"/>
        </w:rPr>
        <w:t>For example, if your students will be reading textbooks and other materials in English, they must read English at a level that will enable them to understand th</w:t>
      </w:r>
      <w:r w:rsidR="00767029">
        <w:rPr>
          <w:sz w:val="22"/>
        </w:rPr>
        <w:t>os</w:t>
      </w:r>
      <w:r w:rsidR="001A2690" w:rsidRPr="00592CB7">
        <w:rPr>
          <w:sz w:val="22"/>
        </w:rPr>
        <w:t xml:space="preserve">e program materials </w:t>
      </w:r>
      <w:r w:rsidR="001A2690" w:rsidRPr="00592CB7">
        <w:rPr>
          <w:i/>
          <w:sz w:val="22"/>
        </w:rPr>
        <w:t>from the first day of classes</w:t>
      </w:r>
      <w:r w:rsidR="001A2690" w:rsidRPr="00592CB7">
        <w:rPr>
          <w:sz w:val="22"/>
        </w:rPr>
        <w:t xml:space="preserve">. If </w:t>
      </w:r>
      <w:r w:rsidR="00BA0B33">
        <w:rPr>
          <w:sz w:val="22"/>
        </w:rPr>
        <w:t>there</w:t>
      </w:r>
      <w:r w:rsidR="00BA0B33" w:rsidRPr="00592CB7">
        <w:rPr>
          <w:sz w:val="22"/>
        </w:rPr>
        <w:t xml:space="preserve"> </w:t>
      </w:r>
      <w:r w:rsidR="001A2690" w:rsidRPr="00592CB7">
        <w:rPr>
          <w:sz w:val="22"/>
        </w:rPr>
        <w:t xml:space="preserve">will be </w:t>
      </w:r>
      <w:r w:rsidR="00077E6F" w:rsidRPr="00592CB7">
        <w:rPr>
          <w:sz w:val="22"/>
        </w:rPr>
        <w:t>writ</w:t>
      </w:r>
      <w:r w:rsidR="00077E6F">
        <w:rPr>
          <w:sz w:val="22"/>
        </w:rPr>
        <w:t>ten</w:t>
      </w:r>
      <w:r w:rsidR="00077E6F" w:rsidRPr="00592CB7">
        <w:rPr>
          <w:sz w:val="22"/>
        </w:rPr>
        <w:t xml:space="preserve"> </w:t>
      </w:r>
      <w:r w:rsidR="001A2690" w:rsidRPr="00592CB7">
        <w:rPr>
          <w:sz w:val="22"/>
        </w:rPr>
        <w:t xml:space="preserve">assignments, essays or reports in English, </w:t>
      </w:r>
      <w:r w:rsidR="00077E6F">
        <w:rPr>
          <w:sz w:val="22"/>
        </w:rPr>
        <w:t>students</w:t>
      </w:r>
      <w:r w:rsidR="001A2690" w:rsidRPr="00592CB7">
        <w:rPr>
          <w:sz w:val="22"/>
        </w:rPr>
        <w:t xml:space="preserve"> must be able to write at the level the program demands. The same is true for speaking and listening skills. </w:t>
      </w:r>
    </w:p>
    <w:p w14:paraId="42259939" w14:textId="77777777" w:rsidR="001A2690" w:rsidRPr="004A26A4" w:rsidRDefault="001A2690" w:rsidP="001A2690">
      <w:pPr>
        <w:pStyle w:val="Default"/>
        <w:numPr>
          <w:ilvl w:val="0"/>
          <w:numId w:val="11"/>
        </w:numPr>
        <w:spacing w:after="120"/>
        <w:rPr>
          <w:rFonts w:cstheme="minorBidi"/>
          <w:color w:val="auto"/>
          <w:sz w:val="22"/>
          <w:szCs w:val="22"/>
        </w:rPr>
      </w:pPr>
      <w:r>
        <w:rPr>
          <w:rFonts w:cstheme="minorBidi"/>
          <w:color w:val="auto"/>
          <w:sz w:val="22"/>
          <w:szCs w:val="22"/>
        </w:rPr>
        <w:t>P</w:t>
      </w:r>
      <w:r w:rsidRPr="00224648">
        <w:rPr>
          <w:rFonts w:cstheme="minorBidi"/>
          <w:color w:val="auto"/>
          <w:sz w:val="22"/>
          <w:szCs w:val="22"/>
        </w:rPr>
        <w:t>rior education</w:t>
      </w:r>
      <w:r w:rsidR="00070DC2">
        <w:rPr>
          <w:rFonts w:cstheme="minorBidi"/>
          <w:color w:val="auto"/>
          <w:sz w:val="22"/>
          <w:szCs w:val="22"/>
        </w:rPr>
        <w:t>,</w:t>
      </w:r>
      <w:r>
        <w:rPr>
          <w:rFonts w:cstheme="minorBidi"/>
          <w:color w:val="auto"/>
          <w:sz w:val="22"/>
          <w:szCs w:val="22"/>
        </w:rPr>
        <w:t xml:space="preserve"> if required</w:t>
      </w:r>
      <w:r w:rsidRPr="00224648">
        <w:rPr>
          <w:rFonts w:cstheme="minorBidi"/>
          <w:color w:val="auto"/>
          <w:sz w:val="22"/>
          <w:szCs w:val="22"/>
        </w:rPr>
        <w:t xml:space="preserve">: e.g. Grade 12 or equivalent; Bachelor’s degree; </w:t>
      </w:r>
      <w:r w:rsidRPr="004A26A4">
        <w:rPr>
          <w:rFonts w:cstheme="minorBidi"/>
          <w:color w:val="auto"/>
          <w:sz w:val="22"/>
          <w:szCs w:val="22"/>
        </w:rPr>
        <w:t>Grade 10 math with minimum grade of C+</w:t>
      </w:r>
      <w:r w:rsidR="004E452B">
        <w:rPr>
          <w:rFonts w:cstheme="minorBidi"/>
          <w:color w:val="auto"/>
          <w:sz w:val="22"/>
          <w:szCs w:val="22"/>
        </w:rPr>
        <w:t>.</w:t>
      </w:r>
    </w:p>
    <w:p w14:paraId="3774071C" w14:textId="77777777" w:rsidR="001A2690" w:rsidRPr="00224648" w:rsidRDefault="001A2690" w:rsidP="001A2690">
      <w:pPr>
        <w:pStyle w:val="Default"/>
        <w:numPr>
          <w:ilvl w:val="0"/>
          <w:numId w:val="11"/>
        </w:numPr>
        <w:spacing w:after="120"/>
        <w:rPr>
          <w:rFonts w:cstheme="minorBidi"/>
          <w:color w:val="auto"/>
          <w:sz w:val="22"/>
          <w:szCs w:val="22"/>
        </w:rPr>
      </w:pPr>
      <w:r>
        <w:rPr>
          <w:rFonts w:cstheme="minorBidi"/>
          <w:color w:val="auto"/>
          <w:sz w:val="22"/>
          <w:szCs w:val="22"/>
        </w:rPr>
        <w:t>P</w:t>
      </w:r>
      <w:r w:rsidRPr="00224648">
        <w:rPr>
          <w:rFonts w:cstheme="minorBidi"/>
          <w:color w:val="auto"/>
          <w:sz w:val="22"/>
          <w:szCs w:val="22"/>
        </w:rPr>
        <w:t>rior experience</w:t>
      </w:r>
      <w:r w:rsidR="00070DC2">
        <w:rPr>
          <w:rFonts w:cstheme="minorBidi"/>
          <w:color w:val="auto"/>
          <w:sz w:val="22"/>
          <w:szCs w:val="22"/>
        </w:rPr>
        <w:t>,</w:t>
      </w:r>
      <w:r>
        <w:rPr>
          <w:rFonts w:cstheme="minorBidi"/>
          <w:color w:val="auto"/>
          <w:sz w:val="22"/>
          <w:szCs w:val="22"/>
        </w:rPr>
        <w:t xml:space="preserve"> if applicable</w:t>
      </w:r>
      <w:r w:rsidRPr="00224648">
        <w:rPr>
          <w:rFonts w:cstheme="minorBidi"/>
          <w:color w:val="auto"/>
          <w:sz w:val="22"/>
          <w:szCs w:val="22"/>
        </w:rPr>
        <w:t xml:space="preserve">: e.g. </w:t>
      </w:r>
      <w:r w:rsidR="004E452B">
        <w:rPr>
          <w:rFonts w:cstheme="minorBidi"/>
          <w:color w:val="auto"/>
          <w:sz w:val="22"/>
          <w:szCs w:val="22"/>
        </w:rPr>
        <w:t xml:space="preserve">program-related </w:t>
      </w:r>
      <w:r w:rsidRPr="00224648">
        <w:rPr>
          <w:rFonts w:cstheme="minorBidi"/>
          <w:color w:val="auto"/>
          <w:sz w:val="22"/>
          <w:szCs w:val="22"/>
        </w:rPr>
        <w:t>work or volunteering</w:t>
      </w:r>
      <w:r>
        <w:rPr>
          <w:rFonts w:cstheme="minorBidi"/>
          <w:color w:val="auto"/>
          <w:sz w:val="22"/>
          <w:szCs w:val="22"/>
        </w:rPr>
        <w:t>, with minimum duration and type of documentation required</w:t>
      </w:r>
      <w:r w:rsidR="004E452B">
        <w:rPr>
          <w:rFonts w:cstheme="minorBidi"/>
          <w:color w:val="auto"/>
          <w:sz w:val="22"/>
          <w:szCs w:val="22"/>
        </w:rPr>
        <w:t>.</w:t>
      </w:r>
    </w:p>
    <w:p w14:paraId="79418A1F" w14:textId="77777777" w:rsidR="001A2690" w:rsidRDefault="00A42ABB" w:rsidP="001A2690">
      <w:pPr>
        <w:pStyle w:val="Default"/>
        <w:numPr>
          <w:ilvl w:val="0"/>
          <w:numId w:val="11"/>
        </w:numPr>
        <w:spacing w:after="120"/>
        <w:rPr>
          <w:rFonts w:cstheme="minorBidi"/>
          <w:color w:val="auto"/>
          <w:sz w:val="22"/>
          <w:szCs w:val="22"/>
        </w:rPr>
      </w:pPr>
      <w:r>
        <w:rPr>
          <w:rFonts w:cstheme="minorBidi"/>
          <w:color w:val="auto"/>
          <w:sz w:val="22"/>
          <w:szCs w:val="22"/>
        </w:rPr>
        <w:t xml:space="preserve">Membership: </w:t>
      </w:r>
      <w:r w:rsidR="001A2690" w:rsidRPr="00224648">
        <w:rPr>
          <w:rFonts w:cstheme="minorBidi"/>
          <w:color w:val="auto"/>
          <w:sz w:val="22"/>
          <w:szCs w:val="22"/>
        </w:rPr>
        <w:t>registration, certification, licensure (</w:t>
      </w:r>
      <w:r>
        <w:rPr>
          <w:rFonts w:cstheme="minorBidi"/>
          <w:color w:val="auto"/>
          <w:sz w:val="22"/>
          <w:szCs w:val="22"/>
        </w:rPr>
        <w:t xml:space="preserve">for example, </w:t>
      </w:r>
      <w:r w:rsidR="001A2690" w:rsidRPr="00224648">
        <w:rPr>
          <w:rFonts w:cstheme="minorBidi"/>
          <w:color w:val="auto"/>
          <w:sz w:val="22"/>
          <w:szCs w:val="22"/>
        </w:rPr>
        <w:t>private pilot’s license, registered counsellor)</w:t>
      </w:r>
      <w:r w:rsidR="004E452B">
        <w:rPr>
          <w:rFonts w:cstheme="minorBidi"/>
          <w:color w:val="auto"/>
          <w:sz w:val="22"/>
          <w:szCs w:val="22"/>
        </w:rPr>
        <w:t>.</w:t>
      </w:r>
    </w:p>
    <w:p w14:paraId="625CB601" w14:textId="77777777" w:rsidR="001A2690" w:rsidRPr="00592CB7" w:rsidRDefault="00A42ABB" w:rsidP="001A2690">
      <w:pPr>
        <w:pStyle w:val="Default"/>
        <w:numPr>
          <w:ilvl w:val="0"/>
          <w:numId w:val="11"/>
        </w:numPr>
        <w:spacing w:after="120"/>
        <w:rPr>
          <w:rFonts w:cstheme="minorBidi"/>
          <w:color w:val="auto"/>
          <w:sz w:val="22"/>
          <w:szCs w:val="22"/>
        </w:rPr>
      </w:pPr>
      <w:r>
        <w:rPr>
          <w:rFonts w:cstheme="minorBidi"/>
          <w:color w:val="auto"/>
          <w:sz w:val="22"/>
          <w:szCs w:val="22"/>
        </w:rPr>
        <w:t>M</w:t>
      </w:r>
      <w:r w:rsidR="001A2690" w:rsidRPr="00592CB7">
        <w:rPr>
          <w:rFonts w:cstheme="minorBidi"/>
          <w:color w:val="auto"/>
          <w:sz w:val="22"/>
          <w:szCs w:val="22"/>
        </w:rPr>
        <w:t>inimum age. (Having a parent or guardian sign for a minor is a legal requirement</w:t>
      </w:r>
      <w:r w:rsidR="00070DC2">
        <w:rPr>
          <w:rFonts w:cstheme="minorBidi"/>
          <w:color w:val="auto"/>
          <w:sz w:val="22"/>
          <w:szCs w:val="22"/>
        </w:rPr>
        <w:t>.  I</w:t>
      </w:r>
      <w:r w:rsidR="001A2690" w:rsidRPr="00592CB7">
        <w:rPr>
          <w:rFonts w:cstheme="minorBidi"/>
          <w:color w:val="auto"/>
          <w:sz w:val="22"/>
          <w:szCs w:val="22"/>
        </w:rPr>
        <w:t xml:space="preserve">t </w:t>
      </w:r>
      <w:r w:rsidR="00613926">
        <w:rPr>
          <w:rFonts w:cstheme="minorBidi"/>
          <w:color w:val="auto"/>
          <w:sz w:val="22"/>
          <w:szCs w:val="22"/>
        </w:rPr>
        <w:t xml:space="preserve">is not </w:t>
      </w:r>
      <w:r w:rsidR="001A2690" w:rsidRPr="00592CB7">
        <w:rPr>
          <w:rFonts w:cstheme="minorBidi"/>
          <w:color w:val="auto"/>
          <w:sz w:val="22"/>
          <w:szCs w:val="22"/>
        </w:rPr>
        <w:t xml:space="preserve">an admission requirement.) </w:t>
      </w:r>
      <w:r w:rsidR="001A2690" w:rsidRPr="00224648">
        <w:rPr>
          <w:rFonts w:cstheme="minorBidi"/>
          <w:color w:val="auto"/>
          <w:sz w:val="22"/>
          <w:szCs w:val="22"/>
        </w:rPr>
        <w:t xml:space="preserve">“Grade 12 or minimum 19 years of age” </w:t>
      </w:r>
      <w:r w:rsidR="001A2690">
        <w:rPr>
          <w:rFonts w:cstheme="minorBidi"/>
          <w:color w:val="auto"/>
          <w:sz w:val="22"/>
          <w:szCs w:val="22"/>
        </w:rPr>
        <w:t>is common</w:t>
      </w:r>
      <w:r>
        <w:rPr>
          <w:rFonts w:cstheme="minorBidi"/>
          <w:color w:val="auto"/>
          <w:sz w:val="22"/>
          <w:szCs w:val="22"/>
        </w:rPr>
        <w:t xml:space="preserve"> and meets </w:t>
      </w:r>
      <w:proofErr w:type="spellStart"/>
      <w:r w:rsidR="001A2690" w:rsidRPr="00224648">
        <w:rPr>
          <w:rFonts w:cstheme="minorBidi"/>
          <w:color w:val="auto"/>
          <w:sz w:val="22"/>
          <w:szCs w:val="22"/>
        </w:rPr>
        <w:t>S</w:t>
      </w:r>
      <w:r w:rsidR="00070DC2">
        <w:rPr>
          <w:rFonts w:cstheme="minorBidi"/>
          <w:color w:val="auto"/>
          <w:sz w:val="22"/>
          <w:szCs w:val="22"/>
        </w:rPr>
        <w:t>tudentAidBC</w:t>
      </w:r>
      <w:proofErr w:type="spellEnd"/>
      <w:r w:rsidR="001A2690" w:rsidRPr="00224648">
        <w:rPr>
          <w:rFonts w:cstheme="minorBidi"/>
          <w:color w:val="auto"/>
          <w:sz w:val="22"/>
          <w:szCs w:val="22"/>
        </w:rPr>
        <w:t xml:space="preserve"> requirements</w:t>
      </w:r>
      <w:r w:rsidR="001A2690">
        <w:rPr>
          <w:rFonts w:cstheme="minorBidi"/>
          <w:color w:val="auto"/>
          <w:sz w:val="22"/>
          <w:szCs w:val="22"/>
        </w:rPr>
        <w:t>.</w:t>
      </w:r>
    </w:p>
    <w:p w14:paraId="19BF3030" w14:textId="77777777" w:rsidR="001A2690" w:rsidRPr="00224648" w:rsidRDefault="004E452B" w:rsidP="00F85880">
      <w:pPr>
        <w:pStyle w:val="Default"/>
        <w:numPr>
          <w:ilvl w:val="0"/>
          <w:numId w:val="11"/>
        </w:numPr>
        <w:rPr>
          <w:rFonts w:cstheme="minorBidi"/>
          <w:color w:val="auto"/>
          <w:sz w:val="22"/>
          <w:szCs w:val="22"/>
        </w:rPr>
      </w:pPr>
      <w:r>
        <w:rPr>
          <w:rFonts w:cstheme="minorBidi"/>
          <w:color w:val="auto"/>
          <w:sz w:val="22"/>
          <w:szCs w:val="22"/>
        </w:rPr>
        <w:t>‘</w:t>
      </w:r>
      <w:r w:rsidR="001A2690">
        <w:rPr>
          <w:rFonts w:cstheme="minorBidi"/>
          <w:color w:val="auto"/>
          <w:sz w:val="22"/>
          <w:szCs w:val="22"/>
        </w:rPr>
        <w:t>M</w:t>
      </w:r>
      <w:r w:rsidR="001A2690" w:rsidRPr="00224648">
        <w:rPr>
          <w:rFonts w:cstheme="minorBidi"/>
          <w:color w:val="auto"/>
          <w:sz w:val="22"/>
          <w:szCs w:val="22"/>
        </w:rPr>
        <w:t>ature student</w:t>
      </w:r>
      <w:r>
        <w:rPr>
          <w:rFonts w:cstheme="minorBidi"/>
          <w:color w:val="auto"/>
          <w:sz w:val="22"/>
          <w:szCs w:val="22"/>
        </w:rPr>
        <w:t>’</w:t>
      </w:r>
      <w:r w:rsidR="001A2690" w:rsidRPr="00224648">
        <w:rPr>
          <w:rFonts w:cstheme="minorBidi"/>
          <w:color w:val="auto"/>
          <w:sz w:val="22"/>
          <w:szCs w:val="22"/>
        </w:rPr>
        <w:t xml:space="preserve"> status</w:t>
      </w:r>
      <w:r w:rsidR="001A2690">
        <w:rPr>
          <w:rFonts w:cstheme="minorBidi"/>
          <w:color w:val="auto"/>
          <w:sz w:val="22"/>
          <w:szCs w:val="22"/>
        </w:rPr>
        <w:t xml:space="preserve"> may be an admission requirement </w:t>
      </w:r>
      <w:r w:rsidR="001A2690" w:rsidRPr="004E452B">
        <w:rPr>
          <w:rFonts w:cstheme="minorBidi"/>
          <w:i/>
          <w:color w:val="auto"/>
          <w:sz w:val="22"/>
          <w:szCs w:val="22"/>
        </w:rPr>
        <w:t>if</w:t>
      </w:r>
      <w:r w:rsidR="001A2690">
        <w:rPr>
          <w:rFonts w:cstheme="minorBidi"/>
          <w:color w:val="auto"/>
          <w:sz w:val="22"/>
          <w:szCs w:val="22"/>
        </w:rPr>
        <w:t xml:space="preserve"> it is an alternative to other requirements such as prior education, </w:t>
      </w:r>
      <w:r w:rsidR="001A2690" w:rsidRPr="00131CD5">
        <w:rPr>
          <w:rFonts w:cstheme="minorBidi"/>
          <w:i/>
          <w:color w:val="auto"/>
          <w:sz w:val="22"/>
          <w:szCs w:val="22"/>
        </w:rPr>
        <w:t>and</w:t>
      </w:r>
      <w:r w:rsidR="001A2690">
        <w:rPr>
          <w:rFonts w:cstheme="minorBidi"/>
          <w:color w:val="auto"/>
          <w:sz w:val="22"/>
          <w:szCs w:val="22"/>
        </w:rPr>
        <w:t xml:space="preserve"> it has a documentable definition.</w:t>
      </w:r>
      <w:r w:rsidR="001A2690" w:rsidRPr="00224648">
        <w:rPr>
          <w:rFonts w:cstheme="minorBidi"/>
          <w:color w:val="auto"/>
          <w:sz w:val="22"/>
          <w:szCs w:val="22"/>
        </w:rPr>
        <w:t xml:space="preserve"> </w:t>
      </w:r>
      <w:r w:rsidR="001A2690">
        <w:rPr>
          <w:rFonts w:cstheme="minorBidi"/>
          <w:color w:val="auto"/>
          <w:sz w:val="22"/>
          <w:szCs w:val="22"/>
        </w:rPr>
        <w:t xml:space="preserve"> </w:t>
      </w:r>
    </w:p>
    <w:p w14:paraId="56A86386" w14:textId="77777777" w:rsidR="001A2690" w:rsidRDefault="001A2690" w:rsidP="002A4A10">
      <w:pPr>
        <w:rPr>
          <w:rFonts w:ascii="Calibri" w:hAnsi="Calibri"/>
        </w:rPr>
      </w:pPr>
    </w:p>
    <w:p w14:paraId="14FEED77" w14:textId="77777777" w:rsidR="00AB1622" w:rsidRPr="00AB1622" w:rsidRDefault="00AB1622" w:rsidP="003835AB">
      <w:pPr>
        <w:pStyle w:val="Heading3"/>
        <w:numPr>
          <w:ilvl w:val="0"/>
          <w:numId w:val="10"/>
        </w:numPr>
      </w:pPr>
      <w:bookmarkStart w:id="3" w:name="_Toc79489866"/>
      <w:r w:rsidRPr="00AB1622">
        <w:t xml:space="preserve">Setting </w:t>
      </w:r>
      <w:r w:rsidR="001A2690">
        <w:t xml:space="preserve">your program’s </w:t>
      </w:r>
      <w:r w:rsidR="00CA306C">
        <w:t>a</w:t>
      </w:r>
      <w:r w:rsidRPr="00AB1622">
        <w:t xml:space="preserve">dmission </w:t>
      </w:r>
      <w:r w:rsidR="00CA306C">
        <w:t>r</w:t>
      </w:r>
      <w:r w:rsidRPr="00AB1622">
        <w:t>equirements</w:t>
      </w:r>
      <w:bookmarkEnd w:id="3"/>
    </w:p>
    <w:p w14:paraId="12E8A348" w14:textId="77777777" w:rsidR="00144577" w:rsidRDefault="00144577" w:rsidP="002A4A10">
      <w:pPr>
        <w:rPr>
          <w:rFonts w:ascii="Calibri" w:hAnsi="Calibri"/>
        </w:rPr>
      </w:pPr>
    </w:p>
    <w:p w14:paraId="01CCCBB7" w14:textId="77777777" w:rsidR="00D0363F" w:rsidRPr="00084FAA" w:rsidRDefault="00D0363F" w:rsidP="00DA6801">
      <w:pPr>
        <w:pStyle w:val="Default"/>
        <w:numPr>
          <w:ilvl w:val="0"/>
          <w:numId w:val="11"/>
        </w:numPr>
        <w:spacing w:after="120"/>
      </w:pPr>
      <w:r w:rsidRPr="00084FAA">
        <w:rPr>
          <w:rFonts w:cstheme="minorBidi"/>
          <w:color w:val="auto"/>
          <w:sz w:val="22"/>
          <w:szCs w:val="22"/>
        </w:rPr>
        <w:t xml:space="preserve">Choose admission </w:t>
      </w:r>
      <w:r w:rsidR="00021C5A" w:rsidRPr="00084FAA">
        <w:rPr>
          <w:rFonts w:cstheme="minorBidi"/>
          <w:color w:val="auto"/>
          <w:sz w:val="22"/>
          <w:szCs w:val="22"/>
        </w:rPr>
        <w:t xml:space="preserve">criteria and standards </w:t>
      </w:r>
      <w:r w:rsidRPr="00084FAA">
        <w:rPr>
          <w:rFonts w:cstheme="minorBidi"/>
          <w:color w:val="auto"/>
          <w:sz w:val="22"/>
          <w:szCs w:val="22"/>
        </w:rPr>
        <w:t xml:space="preserve">that address all skills and/or knowledge students will need to succeed from their first day in </w:t>
      </w:r>
      <w:r w:rsidR="00A20E75" w:rsidRPr="00084FAA">
        <w:rPr>
          <w:rFonts w:cstheme="minorBidi"/>
          <w:color w:val="auto"/>
          <w:sz w:val="22"/>
          <w:szCs w:val="22"/>
        </w:rPr>
        <w:t>this program</w:t>
      </w:r>
      <w:r w:rsidRPr="00084FAA">
        <w:rPr>
          <w:rFonts w:cstheme="minorBidi"/>
          <w:color w:val="auto"/>
          <w:sz w:val="22"/>
          <w:szCs w:val="22"/>
        </w:rPr>
        <w:t xml:space="preserve">.  </w:t>
      </w:r>
    </w:p>
    <w:p w14:paraId="28AFD4B1" w14:textId="77777777" w:rsidR="009176A2" w:rsidRPr="00084FAA" w:rsidRDefault="006263D3" w:rsidP="00DA6801">
      <w:pPr>
        <w:pStyle w:val="Default"/>
        <w:numPr>
          <w:ilvl w:val="0"/>
          <w:numId w:val="11"/>
        </w:numPr>
        <w:spacing w:after="120"/>
      </w:pPr>
      <w:r w:rsidRPr="00084FAA">
        <w:rPr>
          <w:rFonts w:cstheme="minorBidi"/>
          <w:color w:val="auto"/>
          <w:sz w:val="22"/>
          <w:szCs w:val="22"/>
        </w:rPr>
        <w:t>En</w:t>
      </w:r>
      <w:r w:rsidR="00D0363F" w:rsidRPr="00084FAA">
        <w:rPr>
          <w:rFonts w:cstheme="minorBidi"/>
          <w:color w:val="auto"/>
          <w:sz w:val="22"/>
          <w:szCs w:val="22"/>
        </w:rPr>
        <w:t xml:space="preserve">sure each requirement you set </w:t>
      </w:r>
      <w:r w:rsidR="00070DC2" w:rsidRPr="00084FAA">
        <w:rPr>
          <w:rFonts w:cstheme="minorBidi"/>
          <w:color w:val="auto"/>
          <w:sz w:val="22"/>
          <w:szCs w:val="22"/>
        </w:rPr>
        <w:t>effectively</w:t>
      </w:r>
      <w:r w:rsidR="00D0363F" w:rsidRPr="00084FAA">
        <w:rPr>
          <w:rFonts w:cstheme="minorBidi"/>
          <w:color w:val="auto"/>
          <w:sz w:val="22"/>
          <w:szCs w:val="22"/>
        </w:rPr>
        <w:t xml:space="preserve"> addresses </w:t>
      </w:r>
      <w:r w:rsidRPr="00084FAA">
        <w:rPr>
          <w:rFonts w:cstheme="minorBidi"/>
          <w:color w:val="auto"/>
          <w:sz w:val="22"/>
          <w:szCs w:val="22"/>
        </w:rPr>
        <w:t xml:space="preserve">the </w:t>
      </w:r>
      <w:r w:rsidR="00021C5A" w:rsidRPr="00084FAA">
        <w:rPr>
          <w:rFonts w:cstheme="minorBidi"/>
          <w:color w:val="auto"/>
          <w:sz w:val="22"/>
          <w:szCs w:val="22"/>
        </w:rPr>
        <w:t>criterion</w:t>
      </w:r>
      <w:r w:rsidRPr="00084FAA">
        <w:rPr>
          <w:rFonts w:cstheme="minorBidi"/>
          <w:color w:val="auto"/>
          <w:sz w:val="22"/>
          <w:szCs w:val="22"/>
        </w:rPr>
        <w:t xml:space="preserve"> it is meant to. For example, </w:t>
      </w:r>
      <w:r w:rsidR="00EC5A93" w:rsidRPr="00084FAA">
        <w:rPr>
          <w:rFonts w:cstheme="minorBidi"/>
          <w:color w:val="auto"/>
          <w:sz w:val="22"/>
          <w:szCs w:val="22"/>
        </w:rPr>
        <w:t xml:space="preserve">to prove </w:t>
      </w:r>
      <w:r w:rsidR="00070DC2" w:rsidRPr="00084FAA">
        <w:rPr>
          <w:rFonts w:cstheme="minorBidi"/>
          <w:color w:val="auto"/>
          <w:sz w:val="22"/>
          <w:szCs w:val="22"/>
        </w:rPr>
        <w:t xml:space="preserve">a level of </w:t>
      </w:r>
      <w:r w:rsidR="00EC5A93" w:rsidRPr="00084FAA">
        <w:rPr>
          <w:rFonts w:cstheme="minorBidi"/>
          <w:color w:val="auto"/>
          <w:sz w:val="22"/>
          <w:szCs w:val="22"/>
        </w:rPr>
        <w:t>language proficiency</w:t>
      </w:r>
      <w:r w:rsidR="00070DC2" w:rsidRPr="00084FAA">
        <w:rPr>
          <w:rFonts w:cstheme="minorBidi"/>
          <w:color w:val="auto"/>
          <w:sz w:val="22"/>
          <w:szCs w:val="22"/>
        </w:rPr>
        <w:t xml:space="preserve">, </w:t>
      </w:r>
      <w:r w:rsidRPr="00084FAA">
        <w:rPr>
          <w:rFonts w:cstheme="minorBidi"/>
          <w:color w:val="auto"/>
          <w:sz w:val="22"/>
          <w:szCs w:val="22"/>
        </w:rPr>
        <w:t xml:space="preserve">choose assessment tests </w:t>
      </w:r>
      <w:r w:rsidR="00021C5A" w:rsidRPr="00084FAA">
        <w:rPr>
          <w:rFonts w:cstheme="minorBidi"/>
          <w:color w:val="auto"/>
          <w:sz w:val="22"/>
          <w:szCs w:val="22"/>
        </w:rPr>
        <w:t>or proof of prior education in the language of instruction</w:t>
      </w:r>
      <w:r w:rsidR="00A20E75" w:rsidRPr="00084FAA">
        <w:rPr>
          <w:rFonts w:cstheme="minorBidi"/>
          <w:color w:val="auto"/>
          <w:sz w:val="22"/>
          <w:szCs w:val="22"/>
        </w:rPr>
        <w:t xml:space="preserve">. </w:t>
      </w:r>
      <w:r w:rsidR="009176A2" w:rsidRPr="00DA6801">
        <w:rPr>
          <w:rFonts w:cstheme="minorBidi"/>
          <w:color w:val="auto"/>
          <w:sz w:val="22"/>
          <w:szCs w:val="22"/>
        </w:rPr>
        <w:t xml:space="preserve"> </w:t>
      </w:r>
      <w:r w:rsidR="00A20E75" w:rsidRPr="00084FAA">
        <w:rPr>
          <w:rFonts w:cstheme="minorBidi"/>
          <w:color w:val="auto"/>
          <w:sz w:val="22"/>
          <w:szCs w:val="22"/>
        </w:rPr>
        <w:t>Citizenship or residency does not guarantee fluency in a language.</w:t>
      </w:r>
    </w:p>
    <w:p w14:paraId="7C7F6064" w14:textId="77777777" w:rsidR="00D0363F" w:rsidRPr="00084FAA" w:rsidRDefault="009176A2" w:rsidP="00DA6801">
      <w:pPr>
        <w:pStyle w:val="Default"/>
        <w:numPr>
          <w:ilvl w:val="0"/>
          <w:numId w:val="11"/>
        </w:numPr>
        <w:spacing w:after="120"/>
      </w:pPr>
      <w:r w:rsidRPr="00DA6801">
        <w:rPr>
          <w:rFonts w:cstheme="minorBidi"/>
          <w:color w:val="auto"/>
          <w:sz w:val="22"/>
          <w:szCs w:val="22"/>
        </w:rPr>
        <w:t>S</w:t>
      </w:r>
      <w:r w:rsidR="00021C5A" w:rsidRPr="00DA6801">
        <w:rPr>
          <w:rFonts w:cstheme="minorBidi"/>
          <w:color w:val="auto"/>
          <w:sz w:val="22"/>
          <w:szCs w:val="22"/>
        </w:rPr>
        <w:t>et clear standards by s</w:t>
      </w:r>
      <w:r w:rsidR="00FA3D45" w:rsidRPr="00DA6801">
        <w:rPr>
          <w:rFonts w:cstheme="minorBidi"/>
          <w:color w:val="auto"/>
          <w:sz w:val="22"/>
          <w:szCs w:val="22"/>
        </w:rPr>
        <w:t>pecify</w:t>
      </w:r>
      <w:r w:rsidR="00021C5A" w:rsidRPr="00DA6801">
        <w:rPr>
          <w:rFonts w:cstheme="minorBidi"/>
          <w:color w:val="auto"/>
          <w:sz w:val="22"/>
          <w:szCs w:val="22"/>
        </w:rPr>
        <w:t>ing</w:t>
      </w:r>
      <w:r w:rsidRPr="00DA6801">
        <w:rPr>
          <w:rFonts w:cstheme="minorBidi"/>
          <w:color w:val="auto"/>
          <w:sz w:val="22"/>
          <w:szCs w:val="22"/>
        </w:rPr>
        <w:t xml:space="preserve"> minimum levels and acceptable scores: for example, IELTS 6.5</w:t>
      </w:r>
      <w:r w:rsidR="00FA3D45" w:rsidRPr="00DA6801">
        <w:rPr>
          <w:rFonts w:cstheme="minorBidi"/>
          <w:color w:val="auto"/>
          <w:sz w:val="22"/>
          <w:szCs w:val="22"/>
        </w:rPr>
        <w:t xml:space="preserve">; English 12 with a minimum </w:t>
      </w:r>
      <w:r w:rsidR="00592CB7" w:rsidRPr="00DA6801">
        <w:rPr>
          <w:rFonts w:cstheme="minorBidi"/>
          <w:color w:val="auto"/>
          <w:sz w:val="22"/>
          <w:szCs w:val="22"/>
        </w:rPr>
        <w:t xml:space="preserve">grade of </w:t>
      </w:r>
      <w:r w:rsidR="00FA3D45" w:rsidRPr="00DA6801">
        <w:rPr>
          <w:rFonts w:cstheme="minorBidi"/>
          <w:color w:val="auto"/>
          <w:sz w:val="22"/>
          <w:szCs w:val="22"/>
        </w:rPr>
        <w:t xml:space="preserve">C+; 80 hours documented work or volunteer experience; etc.  </w:t>
      </w:r>
    </w:p>
    <w:p w14:paraId="43C08335" w14:textId="18BF28AF" w:rsidR="00767029" w:rsidRPr="00084FAA" w:rsidRDefault="00733E95" w:rsidP="00DA6801">
      <w:pPr>
        <w:pStyle w:val="Default"/>
        <w:numPr>
          <w:ilvl w:val="0"/>
          <w:numId w:val="11"/>
        </w:numPr>
        <w:spacing w:after="120"/>
      </w:pPr>
      <w:r w:rsidRPr="00084FAA">
        <w:rPr>
          <w:rFonts w:cstheme="minorBidi"/>
          <w:color w:val="auto"/>
          <w:sz w:val="22"/>
          <w:szCs w:val="22"/>
        </w:rPr>
        <w:lastRenderedPageBreak/>
        <w:t>The criteria and standards you set must</w:t>
      </w:r>
      <w:r w:rsidR="00021C5A" w:rsidRPr="00084FAA">
        <w:rPr>
          <w:rFonts w:cstheme="minorBidi"/>
          <w:color w:val="auto"/>
          <w:sz w:val="22"/>
          <w:szCs w:val="22"/>
        </w:rPr>
        <w:t xml:space="preserve"> be documentable</w:t>
      </w:r>
      <w:r w:rsidRPr="00084FAA">
        <w:rPr>
          <w:rFonts w:cstheme="minorBidi"/>
          <w:color w:val="auto"/>
          <w:sz w:val="22"/>
          <w:szCs w:val="22"/>
        </w:rPr>
        <w:t xml:space="preserve">, </w:t>
      </w:r>
      <w:r w:rsidR="006263D3" w:rsidRPr="00084FAA">
        <w:rPr>
          <w:rFonts w:cstheme="minorBidi"/>
          <w:color w:val="auto"/>
          <w:sz w:val="22"/>
          <w:szCs w:val="22"/>
        </w:rPr>
        <w:t xml:space="preserve">by the student </w:t>
      </w:r>
      <w:r w:rsidR="00592CB7" w:rsidRPr="00084FAA">
        <w:rPr>
          <w:rFonts w:cstheme="minorBidi"/>
          <w:color w:val="auto"/>
          <w:sz w:val="22"/>
          <w:szCs w:val="22"/>
        </w:rPr>
        <w:t xml:space="preserve">or another </w:t>
      </w:r>
      <w:r w:rsidRPr="00084FAA">
        <w:rPr>
          <w:rFonts w:cstheme="minorBidi"/>
          <w:color w:val="auto"/>
          <w:sz w:val="22"/>
          <w:szCs w:val="22"/>
        </w:rPr>
        <w:t>organization</w:t>
      </w:r>
      <w:r w:rsidR="00592CB7" w:rsidRPr="00084FAA">
        <w:rPr>
          <w:rFonts w:cstheme="minorBidi"/>
          <w:color w:val="auto"/>
          <w:sz w:val="22"/>
          <w:szCs w:val="22"/>
        </w:rPr>
        <w:t xml:space="preserve"> </w:t>
      </w:r>
      <w:r w:rsidR="006263D3" w:rsidRPr="00084FAA">
        <w:rPr>
          <w:rFonts w:cstheme="minorBidi"/>
          <w:color w:val="auto"/>
          <w:sz w:val="22"/>
          <w:szCs w:val="22"/>
        </w:rPr>
        <w:t>(</w:t>
      </w:r>
      <w:proofErr w:type="gramStart"/>
      <w:r w:rsidR="006263D3" w:rsidRPr="00084FAA">
        <w:rPr>
          <w:rFonts w:cstheme="minorBidi"/>
          <w:color w:val="auto"/>
          <w:sz w:val="22"/>
          <w:szCs w:val="22"/>
        </w:rPr>
        <w:t>e.g.</w:t>
      </w:r>
      <w:proofErr w:type="gramEnd"/>
      <w:r w:rsidR="006263D3" w:rsidRPr="00084FAA">
        <w:rPr>
          <w:rFonts w:cstheme="minorBidi"/>
          <w:color w:val="auto"/>
          <w:sz w:val="22"/>
          <w:szCs w:val="22"/>
        </w:rPr>
        <w:t xml:space="preserve"> Grade 12 diploma, IELTS results, </w:t>
      </w:r>
      <w:r w:rsidR="00F56C2C" w:rsidRPr="00084FAA">
        <w:rPr>
          <w:rFonts w:cstheme="minorBidi"/>
          <w:color w:val="auto"/>
          <w:sz w:val="22"/>
          <w:szCs w:val="22"/>
        </w:rPr>
        <w:t>prior credential</w:t>
      </w:r>
      <w:r w:rsidR="00592CB7" w:rsidRPr="00084FAA">
        <w:rPr>
          <w:rFonts w:cstheme="minorBidi"/>
          <w:color w:val="auto"/>
          <w:sz w:val="22"/>
          <w:szCs w:val="22"/>
        </w:rPr>
        <w:t xml:space="preserve"> or transcript</w:t>
      </w:r>
      <w:r w:rsidRPr="00084FAA">
        <w:rPr>
          <w:rFonts w:cstheme="minorBidi"/>
          <w:color w:val="auto"/>
          <w:sz w:val="22"/>
          <w:szCs w:val="22"/>
        </w:rPr>
        <w:t>, letter of reference</w:t>
      </w:r>
      <w:r w:rsidR="00F56C2C" w:rsidRPr="00084FAA">
        <w:rPr>
          <w:rFonts w:cstheme="minorBidi"/>
          <w:color w:val="auto"/>
          <w:sz w:val="22"/>
          <w:szCs w:val="22"/>
        </w:rPr>
        <w:t>)</w:t>
      </w:r>
      <w:r w:rsidR="00702530" w:rsidRPr="00084FAA">
        <w:rPr>
          <w:rFonts w:cstheme="minorBidi"/>
          <w:color w:val="auto"/>
          <w:sz w:val="22"/>
          <w:szCs w:val="22"/>
        </w:rPr>
        <w:t>,</w:t>
      </w:r>
      <w:r w:rsidR="00F56C2C" w:rsidRPr="00084FAA">
        <w:rPr>
          <w:rFonts w:cstheme="minorBidi"/>
          <w:color w:val="auto"/>
          <w:sz w:val="22"/>
          <w:szCs w:val="22"/>
        </w:rPr>
        <w:t xml:space="preserve"> or by means of a test or process designed and administered by your institution. </w:t>
      </w:r>
    </w:p>
    <w:p w14:paraId="3DA1E838" w14:textId="0DFA7F67" w:rsidR="006263D3" w:rsidRPr="00084FAA" w:rsidRDefault="00D83DC9" w:rsidP="00DA6801">
      <w:pPr>
        <w:pStyle w:val="Default"/>
        <w:numPr>
          <w:ilvl w:val="0"/>
          <w:numId w:val="11"/>
        </w:numPr>
        <w:spacing w:after="120"/>
      </w:pPr>
      <w:r w:rsidRPr="00084FAA">
        <w:rPr>
          <w:rFonts w:cstheme="minorBidi"/>
          <w:color w:val="auto"/>
          <w:sz w:val="22"/>
          <w:szCs w:val="22"/>
        </w:rPr>
        <w:t xml:space="preserve">If you design a test of your own, it must effectively assess the applicant’s knowledge of the subject. Be prepared to provide a copy to PTIB if requested. (See also following section.)  </w:t>
      </w:r>
    </w:p>
    <w:p w14:paraId="07568AFB" w14:textId="32E02E8C" w:rsidR="00592CB7" w:rsidRPr="00084FAA" w:rsidRDefault="00A20E75" w:rsidP="00DA6801">
      <w:pPr>
        <w:pStyle w:val="Default"/>
        <w:numPr>
          <w:ilvl w:val="0"/>
          <w:numId w:val="11"/>
        </w:numPr>
        <w:spacing w:after="120"/>
      </w:pPr>
      <w:r w:rsidRPr="00DA6801">
        <w:rPr>
          <w:rFonts w:cstheme="minorBidi"/>
          <w:b/>
          <w:bCs/>
          <w:color w:val="auto"/>
          <w:sz w:val="22"/>
          <w:szCs w:val="22"/>
        </w:rPr>
        <w:t>If there are e</w:t>
      </w:r>
      <w:r w:rsidR="00F56C2C" w:rsidRPr="00DA6801">
        <w:rPr>
          <w:rFonts w:cstheme="minorBidi"/>
          <w:b/>
          <w:bCs/>
          <w:color w:val="auto"/>
          <w:sz w:val="22"/>
          <w:szCs w:val="22"/>
        </w:rPr>
        <w:t xml:space="preserve">quivalents you will </w:t>
      </w:r>
      <w:r w:rsidR="00C866FC" w:rsidRPr="00DA6801">
        <w:rPr>
          <w:rFonts w:cstheme="minorBidi"/>
          <w:b/>
          <w:bCs/>
          <w:color w:val="auto"/>
          <w:sz w:val="22"/>
          <w:szCs w:val="22"/>
        </w:rPr>
        <w:t>accept,</w:t>
      </w:r>
      <w:r w:rsidR="00F56C2C" w:rsidRPr="00DA6801">
        <w:rPr>
          <w:rFonts w:cstheme="minorBidi"/>
          <w:b/>
          <w:bCs/>
          <w:color w:val="auto"/>
          <w:sz w:val="22"/>
          <w:szCs w:val="22"/>
        </w:rPr>
        <w:t xml:space="preserve"> </w:t>
      </w:r>
      <w:r w:rsidRPr="00DA6801">
        <w:rPr>
          <w:rFonts w:cstheme="minorBidi"/>
          <w:b/>
          <w:bCs/>
          <w:color w:val="auto"/>
          <w:sz w:val="22"/>
          <w:szCs w:val="22"/>
        </w:rPr>
        <w:t>they</w:t>
      </w:r>
      <w:r w:rsidR="00F56C2C" w:rsidRPr="00DA6801">
        <w:rPr>
          <w:rFonts w:cstheme="minorBidi"/>
          <w:b/>
          <w:bCs/>
          <w:color w:val="auto"/>
          <w:sz w:val="22"/>
          <w:szCs w:val="22"/>
        </w:rPr>
        <w:t xml:space="preserve"> must be specified </w:t>
      </w:r>
      <w:r w:rsidR="00DA6801">
        <w:rPr>
          <w:rFonts w:cstheme="minorBidi"/>
          <w:b/>
          <w:bCs/>
          <w:color w:val="auto"/>
          <w:sz w:val="22"/>
          <w:szCs w:val="22"/>
        </w:rPr>
        <w:t>and are considered part of</w:t>
      </w:r>
      <w:r w:rsidR="00F56C2C" w:rsidRPr="00DA6801">
        <w:rPr>
          <w:rFonts w:cstheme="minorBidi"/>
          <w:b/>
          <w:bCs/>
          <w:color w:val="auto"/>
          <w:sz w:val="22"/>
          <w:szCs w:val="22"/>
        </w:rPr>
        <w:t xml:space="preserve"> the admission requirements</w:t>
      </w:r>
      <w:r w:rsidR="00084FAA" w:rsidRPr="00DA6801">
        <w:rPr>
          <w:rFonts w:cstheme="minorBidi"/>
          <w:color w:val="auto"/>
          <w:sz w:val="22"/>
          <w:szCs w:val="22"/>
        </w:rPr>
        <w:t>.</w:t>
      </w:r>
      <w:r w:rsidRPr="00084FAA">
        <w:rPr>
          <w:rFonts w:cstheme="minorBidi"/>
          <w:color w:val="auto"/>
          <w:sz w:val="22"/>
          <w:szCs w:val="22"/>
        </w:rPr>
        <w:t xml:space="preserve"> </w:t>
      </w:r>
      <w:r w:rsidR="00084FAA" w:rsidRPr="00DA6801">
        <w:rPr>
          <w:rFonts w:cstheme="minorBidi"/>
          <w:color w:val="auto"/>
          <w:sz w:val="22"/>
          <w:szCs w:val="22"/>
        </w:rPr>
        <w:t>A detailed</w:t>
      </w:r>
      <w:r w:rsidRPr="00084FAA">
        <w:rPr>
          <w:rFonts w:cstheme="minorBidi"/>
          <w:color w:val="auto"/>
          <w:sz w:val="22"/>
          <w:szCs w:val="22"/>
        </w:rPr>
        <w:t xml:space="preserve"> Language Proficiency Policy</w:t>
      </w:r>
      <w:r w:rsidR="00084FAA" w:rsidRPr="00DA6801">
        <w:rPr>
          <w:rFonts w:cstheme="minorBidi"/>
          <w:color w:val="auto"/>
          <w:sz w:val="22"/>
          <w:szCs w:val="22"/>
        </w:rPr>
        <w:t xml:space="preserve"> is </w:t>
      </w:r>
      <w:r w:rsidR="00DA6801">
        <w:rPr>
          <w:rFonts w:cstheme="minorBidi"/>
          <w:color w:val="auto"/>
          <w:sz w:val="22"/>
          <w:szCs w:val="22"/>
        </w:rPr>
        <w:t xml:space="preserve">also </w:t>
      </w:r>
      <w:r w:rsidR="00084FAA" w:rsidRPr="00DA6801">
        <w:rPr>
          <w:rFonts w:cstheme="minorBidi"/>
          <w:color w:val="auto"/>
          <w:sz w:val="22"/>
          <w:szCs w:val="22"/>
        </w:rPr>
        <w:t>considered part of your Admission Requirements for each program it applies to.</w:t>
      </w:r>
      <w:r w:rsidR="00084FAA" w:rsidRPr="00084FAA">
        <w:rPr>
          <w:rFonts w:cstheme="minorBidi"/>
          <w:color w:val="auto"/>
          <w:sz w:val="22"/>
          <w:szCs w:val="22"/>
        </w:rPr>
        <w:t xml:space="preserve"> </w:t>
      </w:r>
      <w:r w:rsidR="00C7459A" w:rsidRPr="00C7459A">
        <w:rPr>
          <w:rFonts w:cstheme="minorBidi"/>
          <w:color w:val="auto"/>
          <w:sz w:val="22"/>
          <w:szCs w:val="22"/>
        </w:rPr>
        <w:t xml:space="preserve"> </w:t>
      </w:r>
      <w:r w:rsidR="00C7459A">
        <w:rPr>
          <w:rFonts w:cstheme="minorBidi"/>
          <w:color w:val="auto"/>
          <w:sz w:val="22"/>
          <w:szCs w:val="22"/>
        </w:rPr>
        <w:t xml:space="preserve">Both must be included in the program outline and posted on your website. </w:t>
      </w:r>
      <w:r w:rsidR="00084FAA" w:rsidRPr="00DA6801">
        <w:rPr>
          <w:rFonts w:cstheme="minorBidi"/>
          <w:b/>
          <w:bCs/>
          <w:color w:val="auto"/>
          <w:sz w:val="22"/>
          <w:szCs w:val="22"/>
        </w:rPr>
        <w:t>Changes to a Language Proficiency Policy or to the list of accepted tests, scores, educational equivalents, etc. for a program require consent as changes to Admission Requirements</w:t>
      </w:r>
      <w:r w:rsidR="00232913" w:rsidRPr="00084FAA">
        <w:rPr>
          <w:rFonts w:cstheme="minorBidi"/>
          <w:color w:val="auto"/>
          <w:sz w:val="22"/>
          <w:szCs w:val="22"/>
        </w:rPr>
        <w:t xml:space="preserve">.  </w:t>
      </w:r>
    </w:p>
    <w:p w14:paraId="1E1E8279" w14:textId="77777777" w:rsidR="00592CB7" w:rsidRPr="00DA6801" w:rsidRDefault="00592CB7" w:rsidP="00DA6801">
      <w:pPr>
        <w:pStyle w:val="Default"/>
        <w:numPr>
          <w:ilvl w:val="0"/>
          <w:numId w:val="11"/>
        </w:numPr>
        <w:spacing w:after="120"/>
        <w:rPr>
          <w:rFonts w:cstheme="minorBidi"/>
        </w:rPr>
      </w:pPr>
      <w:r w:rsidRPr="00DA6801">
        <w:rPr>
          <w:rFonts w:cstheme="minorBidi"/>
          <w:color w:val="auto"/>
          <w:sz w:val="22"/>
          <w:szCs w:val="22"/>
        </w:rPr>
        <w:t>A program designed to teach intermediate or advanced skills must have admission requirements that ensure students already have an appropriate level of skills and knowledge in the program area.</w:t>
      </w:r>
    </w:p>
    <w:p w14:paraId="138013C8" w14:textId="0597911C" w:rsidR="00733E95" w:rsidRPr="00DA6801" w:rsidRDefault="00733E95" w:rsidP="00DA6801">
      <w:pPr>
        <w:pStyle w:val="Default"/>
        <w:numPr>
          <w:ilvl w:val="0"/>
          <w:numId w:val="11"/>
        </w:numPr>
        <w:spacing w:after="120"/>
        <w:rPr>
          <w:rFonts w:cstheme="minorBidi"/>
        </w:rPr>
      </w:pPr>
      <w:r w:rsidRPr="00DA6801">
        <w:rPr>
          <w:rFonts w:cstheme="minorBidi"/>
          <w:color w:val="auto"/>
          <w:sz w:val="22"/>
          <w:szCs w:val="22"/>
        </w:rPr>
        <w:t>If your program is in a regulated field (</w:t>
      </w:r>
      <w:proofErr w:type="spellStart"/>
      <w:r w:rsidRPr="00DA6801">
        <w:rPr>
          <w:rFonts w:cstheme="minorBidi"/>
          <w:color w:val="auto"/>
          <w:sz w:val="22"/>
          <w:szCs w:val="22"/>
        </w:rPr>
        <w:t>e.g</w:t>
      </w:r>
      <w:proofErr w:type="spellEnd"/>
      <w:r w:rsidRPr="00DA6801">
        <w:rPr>
          <w:rFonts w:cstheme="minorBidi"/>
          <w:color w:val="auto"/>
          <w:sz w:val="22"/>
          <w:szCs w:val="22"/>
        </w:rPr>
        <w:t xml:space="preserve"> health occupations) the admission requirements may be set by the regulator. It is your responsibility to know </w:t>
      </w:r>
      <w:r w:rsidR="003200BD" w:rsidRPr="00DA6801">
        <w:rPr>
          <w:rFonts w:cstheme="minorBidi"/>
          <w:color w:val="auto"/>
          <w:sz w:val="22"/>
          <w:szCs w:val="22"/>
        </w:rPr>
        <w:t>if</w:t>
      </w:r>
      <w:r w:rsidRPr="00DA6801">
        <w:rPr>
          <w:rFonts w:cstheme="minorBidi"/>
          <w:color w:val="auto"/>
          <w:sz w:val="22"/>
          <w:szCs w:val="22"/>
        </w:rPr>
        <w:t xml:space="preserve"> this applies to a program you are applying for or offering, and </w:t>
      </w:r>
      <w:r w:rsidR="003200BD" w:rsidRPr="00DA6801">
        <w:rPr>
          <w:rFonts w:cstheme="minorBidi"/>
          <w:color w:val="auto"/>
          <w:sz w:val="22"/>
          <w:szCs w:val="22"/>
        </w:rPr>
        <w:t xml:space="preserve">if so </w:t>
      </w:r>
      <w:r w:rsidRPr="00DA6801">
        <w:rPr>
          <w:rFonts w:cstheme="minorBidi"/>
          <w:color w:val="auto"/>
          <w:sz w:val="22"/>
          <w:szCs w:val="22"/>
        </w:rPr>
        <w:t xml:space="preserve">to </w:t>
      </w:r>
      <w:r w:rsidR="003200BD" w:rsidRPr="00DA6801">
        <w:rPr>
          <w:rFonts w:cstheme="minorBidi"/>
          <w:color w:val="auto"/>
          <w:sz w:val="22"/>
          <w:szCs w:val="22"/>
        </w:rPr>
        <w:t xml:space="preserve">ensure you set, </w:t>
      </w:r>
      <w:r w:rsidR="00C866FC" w:rsidRPr="00DA6801">
        <w:rPr>
          <w:rFonts w:cstheme="minorBidi"/>
          <w:color w:val="auto"/>
          <w:sz w:val="22"/>
          <w:szCs w:val="22"/>
        </w:rPr>
        <w:t>maintain,</w:t>
      </w:r>
      <w:r w:rsidR="003200BD" w:rsidRPr="00DA6801">
        <w:rPr>
          <w:rFonts w:cstheme="minorBidi"/>
          <w:color w:val="auto"/>
          <w:sz w:val="22"/>
          <w:szCs w:val="22"/>
        </w:rPr>
        <w:t xml:space="preserve"> and apply the regulator’s </w:t>
      </w:r>
      <w:r w:rsidR="00762272" w:rsidRPr="00DA6801">
        <w:rPr>
          <w:rFonts w:cstheme="minorBidi"/>
          <w:color w:val="auto"/>
          <w:sz w:val="22"/>
          <w:szCs w:val="22"/>
        </w:rPr>
        <w:t xml:space="preserve">minimum </w:t>
      </w:r>
      <w:r w:rsidR="003200BD" w:rsidRPr="00DA6801">
        <w:rPr>
          <w:rFonts w:cstheme="minorBidi"/>
          <w:color w:val="auto"/>
          <w:sz w:val="22"/>
          <w:szCs w:val="22"/>
        </w:rPr>
        <w:t>admission requirements.</w:t>
      </w:r>
    </w:p>
    <w:p w14:paraId="33839F7F" w14:textId="77777777" w:rsidR="009207DD" w:rsidRPr="009207DD" w:rsidRDefault="009207DD" w:rsidP="009207DD">
      <w:pPr>
        <w:pStyle w:val="Default"/>
        <w:rPr>
          <w:rFonts w:cstheme="minorBidi"/>
          <w:color w:val="auto"/>
          <w:sz w:val="22"/>
          <w:szCs w:val="22"/>
        </w:rPr>
      </w:pPr>
    </w:p>
    <w:p w14:paraId="5B8A9BAF" w14:textId="77777777" w:rsidR="00D267EE" w:rsidRPr="00AB1622" w:rsidRDefault="00D267EE" w:rsidP="00D267EE">
      <w:pPr>
        <w:pStyle w:val="Heading3"/>
        <w:numPr>
          <w:ilvl w:val="0"/>
          <w:numId w:val="10"/>
        </w:numPr>
      </w:pPr>
      <w:bookmarkStart w:id="4" w:name="_Toc79489867"/>
      <w:r>
        <w:t>In-house testing, equival</w:t>
      </w:r>
      <w:r w:rsidRPr="00AB1622">
        <w:t>ents</w:t>
      </w:r>
      <w:r>
        <w:t>, and prior learning recognition</w:t>
      </w:r>
      <w:bookmarkEnd w:id="4"/>
    </w:p>
    <w:p w14:paraId="6F836C87" w14:textId="77777777" w:rsidR="00D267EE" w:rsidRPr="00D267EE" w:rsidRDefault="00D267EE" w:rsidP="00D267EE">
      <w:pPr>
        <w:pStyle w:val="Default"/>
        <w:rPr>
          <w:rFonts w:cstheme="minorBidi"/>
          <w:color w:val="auto"/>
          <w:sz w:val="22"/>
          <w:szCs w:val="22"/>
        </w:rPr>
      </w:pPr>
    </w:p>
    <w:p w14:paraId="1FE75CB9" w14:textId="77777777" w:rsidR="00D267EE" w:rsidRDefault="00D267EE" w:rsidP="00D267EE">
      <w:pPr>
        <w:pStyle w:val="Default"/>
        <w:rPr>
          <w:rFonts w:cstheme="minorBidi"/>
          <w:color w:val="auto"/>
          <w:sz w:val="22"/>
          <w:szCs w:val="22"/>
        </w:rPr>
      </w:pPr>
      <w:r>
        <w:rPr>
          <w:rFonts w:cstheme="minorBidi"/>
          <w:color w:val="auto"/>
          <w:sz w:val="22"/>
          <w:szCs w:val="22"/>
        </w:rPr>
        <w:t xml:space="preserve">Admission requirements often specify standardized assessments such as IELTS, TOEFL, or CELBAN (with a minimum acceptable score for each), with the option of taking the </w:t>
      </w:r>
      <w:r w:rsidR="00373D27">
        <w:rPr>
          <w:rFonts w:cstheme="minorBidi"/>
          <w:color w:val="auto"/>
          <w:sz w:val="22"/>
          <w:szCs w:val="22"/>
        </w:rPr>
        <w:t xml:space="preserve">institution’s </w:t>
      </w:r>
      <w:r>
        <w:rPr>
          <w:rFonts w:cstheme="minorBidi"/>
          <w:color w:val="auto"/>
          <w:sz w:val="22"/>
          <w:szCs w:val="22"/>
        </w:rPr>
        <w:t>own test instead</w:t>
      </w:r>
      <w:r w:rsidR="009207DD">
        <w:rPr>
          <w:rFonts w:cstheme="minorBidi"/>
          <w:color w:val="auto"/>
          <w:sz w:val="22"/>
          <w:szCs w:val="22"/>
        </w:rPr>
        <w:t>. O</w:t>
      </w:r>
      <w:r>
        <w:rPr>
          <w:rFonts w:cstheme="minorBidi"/>
          <w:color w:val="auto"/>
          <w:sz w:val="22"/>
          <w:szCs w:val="22"/>
        </w:rPr>
        <w:t>r they may specify certain courses a student must have taken, usually with a minimum grade (e.g. Math 10 with a B, English 12 with a C, Biology 12 with a B), “or equivalent”.</w:t>
      </w:r>
    </w:p>
    <w:p w14:paraId="09DCEB6B" w14:textId="77777777" w:rsidR="00D267EE" w:rsidRDefault="00D267EE" w:rsidP="00D267EE">
      <w:pPr>
        <w:pStyle w:val="Default"/>
        <w:rPr>
          <w:rFonts w:cstheme="minorBidi"/>
          <w:color w:val="auto"/>
          <w:sz w:val="22"/>
          <w:szCs w:val="22"/>
        </w:rPr>
      </w:pPr>
    </w:p>
    <w:p w14:paraId="7B4022E9" w14:textId="3E2FBD1B" w:rsidR="00D267EE" w:rsidRDefault="00373D27" w:rsidP="00D267EE">
      <w:pPr>
        <w:pStyle w:val="Default"/>
        <w:rPr>
          <w:rFonts w:cstheme="minorBidi"/>
          <w:color w:val="auto"/>
          <w:sz w:val="22"/>
          <w:szCs w:val="22"/>
        </w:rPr>
      </w:pPr>
      <w:r>
        <w:rPr>
          <w:rFonts w:cstheme="minorBidi"/>
          <w:color w:val="auto"/>
          <w:sz w:val="22"/>
          <w:szCs w:val="22"/>
        </w:rPr>
        <w:t>If you are using a non</w:t>
      </w:r>
      <w:r w:rsidR="00762272">
        <w:rPr>
          <w:rFonts w:cstheme="minorBidi"/>
          <w:color w:val="auto"/>
          <w:sz w:val="22"/>
          <w:szCs w:val="22"/>
        </w:rPr>
        <w:t>-</w:t>
      </w:r>
      <w:r>
        <w:rPr>
          <w:rFonts w:cstheme="minorBidi"/>
          <w:color w:val="auto"/>
          <w:sz w:val="22"/>
          <w:szCs w:val="22"/>
        </w:rPr>
        <w:t xml:space="preserve">standard test to determine whether admission requirements are met, you must ensure </w:t>
      </w:r>
      <w:r w:rsidR="00E26DC0">
        <w:rPr>
          <w:rFonts w:cstheme="minorBidi"/>
          <w:color w:val="auto"/>
          <w:sz w:val="22"/>
          <w:szCs w:val="22"/>
        </w:rPr>
        <w:t>it</w:t>
      </w:r>
      <w:r>
        <w:rPr>
          <w:rFonts w:cstheme="minorBidi"/>
          <w:color w:val="auto"/>
          <w:sz w:val="22"/>
          <w:szCs w:val="22"/>
        </w:rPr>
        <w:t xml:space="preserve"> </w:t>
      </w:r>
      <w:r w:rsidR="00E26DC0">
        <w:rPr>
          <w:rFonts w:cstheme="minorBidi"/>
          <w:color w:val="auto"/>
          <w:sz w:val="22"/>
          <w:szCs w:val="22"/>
        </w:rPr>
        <w:t xml:space="preserve">is </w:t>
      </w:r>
      <w:r>
        <w:rPr>
          <w:rFonts w:cstheme="minorBidi"/>
          <w:color w:val="auto"/>
          <w:sz w:val="22"/>
          <w:szCs w:val="22"/>
        </w:rPr>
        <w:t xml:space="preserve">equivalent to </w:t>
      </w:r>
      <w:r w:rsidR="00E26DC0">
        <w:rPr>
          <w:rFonts w:cstheme="minorBidi"/>
          <w:color w:val="auto"/>
          <w:sz w:val="22"/>
          <w:szCs w:val="22"/>
        </w:rPr>
        <w:t xml:space="preserve">a </w:t>
      </w:r>
      <w:r>
        <w:rPr>
          <w:rFonts w:cstheme="minorBidi"/>
          <w:color w:val="auto"/>
          <w:sz w:val="22"/>
          <w:szCs w:val="22"/>
        </w:rPr>
        <w:t>standard test.  For example,</w:t>
      </w:r>
      <w:r w:rsidR="00D83DC9">
        <w:rPr>
          <w:rFonts w:cstheme="minorBidi"/>
          <w:color w:val="auto"/>
          <w:sz w:val="22"/>
          <w:szCs w:val="22"/>
        </w:rPr>
        <w:t xml:space="preserve"> </w:t>
      </w:r>
      <w:r w:rsidR="00D83DC9" w:rsidRPr="00D83DC9">
        <w:rPr>
          <w:rFonts w:cstheme="minorBidi"/>
          <w:color w:val="auto"/>
          <w:sz w:val="22"/>
          <w:szCs w:val="22"/>
        </w:rPr>
        <w:t xml:space="preserve">if you design an admissions test of your own for language proficiency and/or any other requirement, it must effectively assess the applicant’s knowledge of the subject(s) it covers. Be prepared to provide a copy to PTIB </w:t>
      </w:r>
      <w:r w:rsidR="00D83DC9">
        <w:rPr>
          <w:rFonts w:cstheme="minorBidi"/>
          <w:color w:val="auto"/>
          <w:sz w:val="22"/>
          <w:szCs w:val="22"/>
        </w:rPr>
        <w:t>of any assessments developed by your school for use in admissions,</w:t>
      </w:r>
      <w:r w:rsidR="00D83DC9" w:rsidRPr="00D83DC9">
        <w:rPr>
          <w:rFonts w:cstheme="minorBidi"/>
          <w:color w:val="auto"/>
          <w:sz w:val="22"/>
          <w:szCs w:val="22"/>
        </w:rPr>
        <w:t xml:space="preserve"> if requested, and be prepared to </w:t>
      </w:r>
      <w:r w:rsidR="00D83DC9">
        <w:rPr>
          <w:rFonts w:cstheme="minorBidi"/>
          <w:color w:val="auto"/>
          <w:sz w:val="22"/>
          <w:szCs w:val="22"/>
        </w:rPr>
        <w:t xml:space="preserve">show </w:t>
      </w:r>
      <w:r w:rsidR="00D83DC9" w:rsidRPr="00D83DC9">
        <w:rPr>
          <w:rFonts w:cstheme="minorBidi"/>
          <w:color w:val="auto"/>
          <w:sz w:val="22"/>
          <w:szCs w:val="22"/>
        </w:rPr>
        <w:t>that the test is effective and equivalent to standardized measures of the same subject matter.</w:t>
      </w:r>
      <w:r w:rsidR="00D83DC9">
        <w:rPr>
          <w:rFonts w:cstheme="minorBidi"/>
          <w:color w:val="auto"/>
          <w:sz w:val="22"/>
          <w:szCs w:val="22"/>
        </w:rPr>
        <w:t xml:space="preserve"> This may include </w:t>
      </w:r>
      <w:r w:rsidR="00D83DC9" w:rsidRPr="00D83DC9">
        <w:rPr>
          <w:rFonts w:cstheme="minorBidi"/>
          <w:color w:val="auto"/>
          <w:sz w:val="22"/>
          <w:szCs w:val="22"/>
        </w:rPr>
        <w:t>provid</w:t>
      </w:r>
      <w:r w:rsidR="00D83DC9">
        <w:rPr>
          <w:rFonts w:cstheme="minorBidi"/>
          <w:color w:val="auto"/>
          <w:sz w:val="22"/>
          <w:szCs w:val="22"/>
        </w:rPr>
        <w:t>ing</w:t>
      </w:r>
      <w:r w:rsidR="00D83DC9" w:rsidRPr="00D83DC9">
        <w:rPr>
          <w:rFonts w:cstheme="minorBidi"/>
          <w:color w:val="auto"/>
          <w:sz w:val="22"/>
          <w:szCs w:val="22"/>
        </w:rPr>
        <w:t xml:space="preserve"> confirmation from an independent subject matter expert</w:t>
      </w:r>
      <w:r w:rsidR="00D83DC9">
        <w:rPr>
          <w:rFonts w:cstheme="minorBidi"/>
          <w:color w:val="auto"/>
          <w:sz w:val="22"/>
          <w:szCs w:val="22"/>
        </w:rPr>
        <w:t>.</w:t>
      </w:r>
    </w:p>
    <w:p w14:paraId="668849F1" w14:textId="77777777" w:rsidR="00D42E6F" w:rsidRDefault="00D42E6F" w:rsidP="00D267EE">
      <w:pPr>
        <w:pStyle w:val="Default"/>
        <w:rPr>
          <w:rFonts w:cstheme="minorBidi"/>
          <w:color w:val="auto"/>
          <w:sz w:val="22"/>
          <w:szCs w:val="22"/>
        </w:rPr>
      </w:pPr>
    </w:p>
    <w:p w14:paraId="158981CA" w14:textId="77777777" w:rsidR="00077E6F" w:rsidRDefault="0046416B" w:rsidP="00D267EE">
      <w:pPr>
        <w:pStyle w:val="Default"/>
        <w:rPr>
          <w:rFonts w:cstheme="minorBidi"/>
          <w:color w:val="auto"/>
          <w:sz w:val="22"/>
          <w:szCs w:val="22"/>
        </w:rPr>
      </w:pPr>
      <w:r>
        <w:rPr>
          <w:rFonts w:cstheme="minorBidi"/>
          <w:color w:val="auto"/>
          <w:sz w:val="22"/>
          <w:szCs w:val="22"/>
        </w:rPr>
        <w:t xml:space="preserve">If you develop a course that </w:t>
      </w:r>
      <w:r w:rsidR="00E26DC0">
        <w:rPr>
          <w:rFonts w:cstheme="minorBidi"/>
          <w:color w:val="auto"/>
          <w:sz w:val="22"/>
          <w:szCs w:val="22"/>
        </w:rPr>
        <w:t xml:space="preserve">a </w:t>
      </w:r>
      <w:r>
        <w:rPr>
          <w:rFonts w:cstheme="minorBidi"/>
          <w:color w:val="auto"/>
          <w:sz w:val="22"/>
          <w:szCs w:val="22"/>
        </w:rPr>
        <w:t xml:space="preserve">student must successfully complete </w:t>
      </w:r>
      <w:proofErr w:type="gramStart"/>
      <w:r w:rsidR="00762272">
        <w:rPr>
          <w:rFonts w:cstheme="minorBidi"/>
          <w:color w:val="auto"/>
          <w:sz w:val="22"/>
          <w:szCs w:val="22"/>
        </w:rPr>
        <w:t>in order to</w:t>
      </w:r>
      <w:proofErr w:type="gramEnd"/>
      <w:r w:rsidR="00762272">
        <w:rPr>
          <w:rFonts w:cstheme="minorBidi"/>
          <w:color w:val="auto"/>
          <w:sz w:val="22"/>
          <w:szCs w:val="22"/>
        </w:rPr>
        <w:t xml:space="preserve"> meet an admission </w:t>
      </w:r>
      <w:r>
        <w:rPr>
          <w:rFonts w:cstheme="minorBidi"/>
          <w:color w:val="auto"/>
          <w:sz w:val="22"/>
          <w:szCs w:val="22"/>
        </w:rPr>
        <w:t>requirement, the course and its evaluation must be</w:t>
      </w:r>
      <w:r w:rsidR="00762272">
        <w:rPr>
          <w:rFonts w:cstheme="minorBidi"/>
          <w:color w:val="auto"/>
          <w:sz w:val="22"/>
          <w:szCs w:val="22"/>
        </w:rPr>
        <w:t xml:space="preserve"> sufficient to demonstrate the student has the same level of understanding as someone who complete</w:t>
      </w:r>
      <w:r w:rsidR="009207DD">
        <w:rPr>
          <w:rFonts w:cstheme="minorBidi"/>
          <w:color w:val="auto"/>
          <w:sz w:val="22"/>
          <w:szCs w:val="22"/>
        </w:rPr>
        <w:t xml:space="preserve">d the course at a high school.  </w:t>
      </w:r>
      <w:r>
        <w:rPr>
          <w:rFonts w:cstheme="minorBidi"/>
          <w:color w:val="auto"/>
          <w:sz w:val="22"/>
          <w:szCs w:val="22"/>
        </w:rPr>
        <w:t xml:space="preserve">For example, if the </w:t>
      </w:r>
      <w:r w:rsidR="00762272">
        <w:rPr>
          <w:rFonts w:cstheme="minorBidi"/>
          <w:color w:val="auto"/>
          <w:sz w:val="22"/>
          <w:szCs w:val="22"/>
        </w:rPr>
        <w:t xml:space="preserve">admission requirement is Grade 11 biology, your course must </w:t>
      </w:r>
      <w:r>
        <w:rPr>
          <w:rFonts w:cstheme="minorBidi"/>
          <w:color w:val="auto"/>
          <w:sz w:val="22"/>
          <w:szCs w:val="22"/>
        </w:rPr>
        <w:t xml:space="preserve">be </w:t>
      </w:r>
      <w:r w:rsidR="00B96074">
        <w:rPr>
          <w:rFonts w:cstheme="minorBidi"/>
          <w:color w:val="auto"/>
          <w:sz w:val="22"/>
          <w:szCs w:val="22"/>
        </w:rPr>
        <w:t xml:space="preserve">equivalent to </w:t>
      </w:r>
      <w:r w:rsidR="00E26DC0">
        <w:rPr>
          <w:rFonts w:cstheme="minorBidi"/>
          <w:color w:val="auto"/>
          <w:sz w:val="22"/>
          <w:szCs w:val="22"/>
        </w:rPr>
        <w:t xml:space="preserve">a </w:t>
      </w:r>
      <w:r>
        <w:rPr>
          <w:rFonts w:cstheme="minorBidi"/>
          <w:color w:val="auto"/>
          <w:sz w:val="22"/>
          <w:szCs w:val="22"/>
        </w:rPr>
        <w:t xml:space="preserve">BC </w:t>
      </w:r>
      <w:r w:rsidR="00B96074">
        <w:rPr>
          <w:rFonts w:cstheme="minorBidi"/>
          <w:color w:val="auto"/>
          <w:sz w:val="22"/>
          <w:szCs w:val="22"/>
        </w:rPr>
        <w:t>public course</w:t>
      </w:r>
      <w:r>
        <w:rPr>
          <w:rFonts w:cstheme="minorBidi"/>
          <w:color w:val="auto"/>
          <w:sz w:val="22"/>
          <w:szCs w:val="22"/>
        </w:rPr>
        <w:t>.</w:t>
      </w:r>
      <w:r w:rsidR="00717492">
        <w:rPr>
          <w:rFonts w:cstheme="minorBidi"/>
          <w:color w:val="auto"/>
          <w:sz w:val="22"/>
          <w:szCs w:val="22"/>
        </w:rPr>
        <w:t xml:space="preserve">  If you develop your own courses for equivalencies, you will be asked to submit course outline</w:t>
      </w:r>
      <w:r w:rsidR="00AE0685">
        <w:rPr>
          <w:rFonts w:cstheme="minorBidi"/>
          <w:color w:val="auto"/>
          <w:sz w:val="22"/>
          <w:szCs w:val="22"/>
        </w:rPr>
        <w:t>s</w:t>
      </w:r>
      <w:r w:rsidR="00717492">
        <w:rPr>
          <w:rFonts w:cstheme="minorBidi"/>
          <w:color w:val="auto"/>
          <w:sz w:val="22"/>
          <w:szCs w:val="22"/>
        </w:rPr>
        <w:t xml:space="preserve"> to </w:t>
      </w:r>
      <w:r w:rsidR="009207DD">
        <w:rPr>
          <w:rFonts w:cstheme="minorBidi"/>
          <w:color w:val="auto"/>
          <w:sz w:val="22"/>
          <w:szCs w:val="22"/>
        </w:rPr>
        <w:t>show</w:t>
      </w:r>
      <w:r w:rsidR="00717492">
        <w:rPr>
          <w:rFonts w:cstheme="minorBidi"/>
          <w:color w:val="auto"/>
          <w:sz w:val="22"/>
          <w:szCs w:val="22"/>
        </w:rPr>
        <w:t xml:space="preserve"> </w:t>
      </w:r>
      <w:r w:rsidR="009207DD">
        <w:rPr>
          <w:rFonts w:cstheme="minorBidi"/>
          <w:color w:val="auto"/>
          <w:sz w:val="22"/>
          <w:szCs w:val="22"/>
        </w:rPr>
        <w:t>that these</w:t>
      </w:r>
      <w:r w:rsidR="00717492">
        <w:rPr>
          <w:rFonts w:cstheme="minorBidi"/>
          <w:color w:val="auto"/>
          <w:sz w:val="22"/>
          <w:szCs w:val="22"/>
        </w:rPr>
        <w:t xml:space="preserve"> will adequately prepare</w:t>
      </w:r>
      <w:r w:rsidR="009207DD">
        <w:rPr>
          <w:rFonts w:cstheme="minorBidi"/>
          <w:color w:val="auto"/>
          <w:sz w:val="22"/>
          <w:szCs w:val="22"/>
        </w:rPr>
        <w:t xml:space="preserve"> students</w:t>
      </w:r>
      <w:r w:rsidR="00717492">
        <w:rPr>
          <w:rFonts w:cstheme="minorBidi"/>
          <w:color w:val="auto"/>
          <w:sz w:val="22"/>
          <w:szCs w:val="22"/>
        </w:rPr>
        <w:t xml:space="preserve"> for admission to the institution</w:t>
      </w:r>
      <w:r w:rsidR="00AE0685">
        <w:rPr>
          <w:rFonts w:cstheme="minorBidi"/>
          <w:color w:val="auto"/>
          <w:sz w:val="22"/>
          <w:szCs w:val="22"/>
        </w:rPr>
        <w:t xml:space="preserve">.  PTIB will review the outlines to ensure they </w:t>
      </w:r>
      <w:r w:rsidR="00077E6F">
        <w:rPr>
          <w:rFonts w:cstheme="minorBidi"/>
          <w:color w:val="auto"/>
          <w:sz w:val="22"/>
          <w:szCs w:val="22"/>
        </w:rPr>
        <w:t>accurate</w:t>
      </w:r>
      <w:r w:rsidR="00B96074">
        <w:rPr>
          <w:rFonts w:cstheme="minorBidi"/>
          <w:color w:val="auto"/>
          <w:sz w:val="22"/>
          <w:szCs w:val="22"/>
        </w:rPr>
        <w:t xml:space="preserve">ly show </w:t>
      </w:r>
      <w:r w:rsidR="00AE0685">
        <w:rPr>
          <w:rFonts w:cstheme="minorBidi"/>
          <w:color w:val="auto"/>
          <w:sz w:val="22"/>
          <w:szCs w:val="22"/>
        </w:rPr>
        <w:t xml:space="preserve">the course content and </w:t>
      </w:r>
      <w:r w:rsidR="00077E6F">
        <w:rPr>
          <w:rFonts w:cstheme="minorBidi"/>
          <w:color w:val="auto"/>
          <w:sz w:val="22"/>
          <w:szCs w:val="22"/>
        </w:rPr>
        <w:t>what the</w:t>
      </w:r>
      <w:r w:rsidR="00AE0685">
        <w:rPr>
          <w:rFonts w:cstheme="minorBidi"/>
          <w:color w:val="auto"/>
          <w:sz w:val="22"/>
          <w:szCs w:val="22"/>
        </w:rPr>
        <w:t xml:space="preserve"> course can </w:t>
      </w:r>
      <w:r w:rsidR="00077E6F">
        <w:rPr>
          <w:rFonts w:cstheme="minorBidi"/>
          <w:color w:val="auto"/>
          <w:sz w:val="22"/>
          <w:szCs w:val="22"/>
        </w:rPr>
        <w:t>be used for</w:t>
      </w:r>
      <w:r w:rsidR="00AE0685">
        <w:rPr>
          <w:rFonts w:cstheme="minorBidi"/>
          <w:color w:val="auto"/>
          <w:sz w:val="22"/>
          <w:szCs w:val="22"/>
        </w:rPr>
        <w:t xml:space="preserve">. </w:t>
      </w:r>
    </w:p>
    <w:p w14:paraId="5744D0B0" w14:textId="77777777" w:rsidR="00AE0685" w:rsidRDefault="00AE0685" w:rsidP="00D267EE">
      <w:pPr>
        <w:pStyle w:val="Default"/>
        <w:rPr>
          <w:rFonts w:cstheme="minorBidi"/>
          <w:color w:val="auto"/>
          <w:sz w:val="22"/>
          <w:szCs w:val="22"/>
        </w:rPr>
      </w:pPr>
    </w:p>
    <w:p w14:paraId="0606D385" w14:textId="58D707E9" w:rsidR="00B96074" w:rsidRPr="004D55BF" w:rsidRDefault="00B96074" w:rsidP="004D55BF">
      <w:pPr>
        <w:autoSpaceDE w:val="0"/>
        <w:autoSpaceDN w:val="0"/>
        <w:adjustRightInd w:val="0"/>
        <w:rPr>
          <w:rFonts w:ascii="Calibri" w:hAnsi="Calibri"/>
        </w:rPr>
      </w:pPr>
      <w:r w:rsidRPr="004D55BF">
        <w:rPr>
          <w:rFonts w:ascii="Calibri" w:hAnsi="Calibri"/>
        </w:rPr>
        <w:t>If you use a pr</w:t>
      </w:r>
      <w:r w:rsidR="004D55BF" w:rsidRPr="004D55BF">
        <w:rPr>
          <w:rFonts w:ascii="Calibri" w:hAnsi="Calibri"/>
        </w:rPr>
        <w:t xml:space="preserve">ior learning assessment process, it </w:t>
      </w:r>
      <w:r w:rsidRPr="004D55BF">
        <w:rPr>
          <w:rFonts w:ascii="Calibri" w:hAnsi="Calibri"/>
        </w:rPr>
        <w:t xml:space="preserve">may </w:t>
      </w:r>
      <w:r w:rsidR="00AE0685">
        <w:rPr>
          <w:rFonts w:ascii="Calibri" w:hAnsi="Calibri"/>
        </w:rPr>
        <w:t>accept a</w:t>
      </w:r>
      <w:r w:rsidR="004D55BF" w:rsidRPr="004D55BF">
        <w:rPr>
          <w:rFonts w:ascii="Calibri" w:hAnsi="Calibri"/>
        </w:rPr>
        <w:t xml:space="preserve"> </w:t>
      </w:r>
      <w:r w:rsidRPr="004D55BF">
        <w:rPr>
          <w:rFonts w:ascii="Calibri" w:hAnsi="Calibri"/>
        </w:rPr>
        <w:t xml:space="preserve">student's prior education or experience to be equivalent to </w:t>
      </w:r>
      <w:r w:rsidR="00FF3C9C">
        <w:rPr>
          <w:rFonts w:ascii="Calibri" w:hAnsi="Calibri"/>
          <w:b/>
          <w:bCs/>
        </w:rPr>
        <w:t>no</w:t>
      </w:r>
      <w:r w:rsidR="00CD736B" w:rsidRPr="00DA6801">
        <w:rPr>
          <w:rFonts w:ascii="Calibri" w:hAnsi="Calibri"/>
          <w:b/>
          <w:bCs/>
        </w:rPr>
        <w:t xml:space="preserve"> </w:t>
      </w:r>
      <w:r w:rsidR="004D55BF" w:rsidRPr="00DA6801">
        <w:rPr>
          <w:rFonts w:ascii="Calibri" w:hAnsi="Calibri"/>
          <w:b/>
          <w:bCs/>
        </w:rPr>
        <w:t>more</w:t>
      </w:r>
      <w:r w:rsidRPr="00DA6801">
        <w:rPr>
          <w:rFonts w:ascii="Calibri" w:hAnsi="Calibri"/>
          <w:b/>
          <w:bCs/>
        </w:rPr>
        <w:t xml:space="preserve"> than 50% of the hours of instruction</w:t>
      </w:r>
      <w:r w:rsidRPr="004D55BF">
        <w:rPr>
          <w:rFonts w:ascii="Calibri" w:hAnsi="Calibri"/>
        </w:rPr>
        <w:t xml:space="preserve"> of the program.</w:t>
      </w:r>
      <w:r w:rsidR="004D55BF">
        <w:rPr>
          <w:rFonts w:ascii="Calibri" w:hAnsi="Calibri"/>
        </w:rPr>
        <w:t xml:space="preserve"> (For more information and the exceptions to this, see </w:t>
      </w:r>
      <w:r w:rsidR="004D55BF" w:rsidRPr="004D55BF">
        <w:rPr>
          <w:rFonts w:ascii="Calibri" w:hAnsi="Calibri"/>
        </w:rPr>
        <w:t>Private Training Regulation s.42.)</w:t>
      </w:r>
    </w:p>
    <w:p w14:paraId="4EED5827" w14:textId="77777777" w:rsidR="00D267EE" w:rsidRPr="00D267EE" w:rsidRDefault="00D267EE" w:rsidP="00D267EE">
      <w:pPr>
        <w:pStyle w:val="Default"/>
        <w:rPr>
          <w:rFonts w:cstheme="minorBidi"/>
          <w:color w:val="auto"/>
          <w:sz w:val="22"/>
          <w:szCs w:val="22"/>
        </w:rPr>
      </w:pPr>
    </w:p>
    <w:p w14:paraId="025BAAE9" w14:textId="77777777" w:rsidR="004314F8" w:rsidRDefault="004314F8" w:rsidP="003835AB">
      <w:pPr>
        <w:pStyle w:val="Heading3"/>
        <w:numPr>
          <w:ilvl w:val="0"/>
          <w:numId w:val="10"/>
        </w:numPr>
      </w:pPr>
      <w:bookmarkStart w:id="5" w:name="_Toc79489868"/>
      <w:r>
        <w:lastRenderedPageBreak/>
        <w:t>S</w:t>
      </w:r>
      <w:r w:rsidR="00C53CDC" w:rsidRPr="00224648">
        <w:t xml:space="preserve">ubjective and/or non-quantifiable </w:t>
      </w:r>
      <w:r w:rsidR="0046416B">
        <w:t xml:space="preserve">admission </w:t>
      </w:r>
      <w:r w:rsidR="00C53CDC" w:rsidRPr="00224648">
        <w:t>requirements</w:t>
      </w:r>
      <w:bookmarkEnd w:id="5"/>
    </w:p>
    <w:p w14:paraId="11B85EDA" w14:textId="77777777" w:rsidR="004314F8" w:rsidRDefault="004314F8" w:rsidP="00C53CDC">
      <w:pPr>
        <w:pStyle w:val="Default"/>
        <w:rPr>
          <w:rFonts w:cstheme="minorBidi"/>
          <w:b/>
          <w:color w:val="auto"/>
          <w:sz w:val="22"/>
          <w:szCs w:val="22"/>
        </w:rPr>
      </w:pPr>
    </w:p>
    <w:p w14:paraId="691B7922" w14:textId="77777777" w:rsidR="00C53CDC" w:rsidRPr="00224648" w:rsidRDefault="004314F8" w:rsidP="00C53CDC">
      <w:pPr>
        <w:pStyle w:val="Default"/>
        <w:rPr>
          <w:rFonts w:cstheme="minorBidi"/>
          <w:color w:val="auto"/>
          <w:sz w:val="22"/>
          <w:szCs w:val="22"/>
        </w:rPr>
      </w:pPr>
      <w:r w:rsidRPr="004314F8">
        <w:rPr>
          <w:rFonts w:cstheme="minorBidi"/>
          <w:color w:val="auto"/>
          <w:sz w:val="22"/>
          <w:szCs w:val="22"/>
        </w:rPr>
        <w:t>These include</w:t>
      </w:r>
      <w:r w:rsidR="00C53CDC" w:rsidRPr="00224648">
        <w:rPr>
          <w:rFonts w:cstheme="minorBidi"/>
          <w:color w:val="auto"/>
          <w:sz w:val="22"/>
          <w:szCs w:val="22"/>
        </w:rPr>
        <w:t xml:space="preserve"> pre-existing skills, aptitude, maturity, etc.  I</w:t>
      </w:r>
      <w:r w:rsidR="00131CD5">
        <w:rPr>
          <w:rFonts w:cstheme="minorBidi"/>
          <w:color w:val="auto"/>
          <w:sz w:val="22"/>
          <w:szCs w:val="22"/>
        </w:rPr>
        <w:t>f they are included i</w:t>
      </w:r>
      <w:r w:rsidR="00C53CDC" w:rsidRPr="00224648">
        <w:rPr>
          <w:rFonts w:cstheme="minorBidi"/>
          <w:color w:val="auto"/>
          <w:sz w:val="22"/>
          <w:szCs w:val="22"/>
        </w:rPr>
        <w:t xml:space="preserve">n </w:t>
      </w:r>
      <w:r w:rsidR="00C53CDC">
        <w:rPr>
          <w:rFonts w:cstheme="minorBidi"/>
          <w:color w:val="auto"/>
          <w:sz w:val="22"/>
          <w:szCs w:val="22"/>
        </w:rPr>
        <w:t>admission requirements</w:t>
      </w:r>
      <w:r w:rsidR="00131CD5">
        <w:rPr>
          <w:rFonts w:cstheme="minorBidi"/>
          <w:color w:val="auto"/>
          <w:sz w:val="22"/>
          <w:szCs w:val="22"/>
        </w:rPr>
        <w:t>,</w:t>
      </w:r>
      <w:r w:rsidR="00C53CDC">
        <w:rPr>
          <w:rFonts w:cstheme="minorBidi"/>
          <w:color w:val="auto"/>
          <w:sz w:val="22"/>
          <w:szCs w:val="22"/>
        </w:rPr>
        <w:t xml:space="preserve"> these are usually assessed by means of</w:t>
      </w:r>
      <w:r w:rsidR="00C53CDC" w:rsidRPr="00224648">
        <w:rPr>
          <w:rFonts w:cstheme="minorBidi"/>
          <w:color w:val="auto"/>
          <w:sz w:val="22"/>
          <w:szCs w:val="22"/>
        </w:rPr>
        <w:t xml:space="preserve"> </w:t>
      </w:r>
      <w:r w:rsidR="00C53CDC">
        <w:rPr>
          <w:rFonts w:cstheme="minorBidi"/>
          <w:color w:val="auto"/>
          <w:sz w:val="22"/>
          <w:szCs w:val="22"/>
        </w:rPr>
        <w:t>an</w:t>
      </w:r>
      <w:r w:rsidR="00C53CDC" w:rsidRPr="00224648">
        <w:rPr>
          <w:rFonts w:cstheme="minorBidi"/>
          <w:color w:val="auto"/>
          <w:sz w:val="22"/>
          <w:szCs w:val="22"/>
        </w:rPr>
        <w:t xml:space="preserve"> interview, assessment, portfolio, audition</w:t>
      </w:r>
      <w:r w:rsidR="00C53CDC">
        <w:rPr>
          <w:rFonts w:cstheme="minorBidi"/>
          <w:color w:val="auto"/>
          <w:sz w:val="22"/>
          <w:szCs w:val="22"/>
        </w:rPr>
        <w:t xml:space="preserve"> and/or essay</w:t>
      </w:r>
      <w:r w:rsidR="00C53CDC" w:rsidRPr="00224648">
        <w:rPr>
          <w:rFonts w:cstheme="minorBidi"/>
          <w:color w:val="auto"/>
          <w:sz w:val="22"/>
          <w:szCs w:val="22"/>
        </w:rPr>
        <w:t xml:space="preserve">.  </w:t>
      </w:r>
    </w:p>
    <w:p w14:paraId="5E02F713" w14:textId="77777777" w:rsidR="00C53CDC" w:rsidRPr="00224648" w:rsidRDefault="00C53CDC" w:rsidP="00C53CDC">
      <w:pPr>
        <w:pStyle w:val="Default"/>
        <w:rPr>
          <w:rFonts w:cstheme="minorBidi"/>
          <w:color w:val="auto"/>
          <w:sz w:val="22"/>
          <w:szCs w:val="22"/>
        </w:rPr>
      </w:pPr>
    </w:p>
    <w:p w14:paraId="32CD790F" w14:textId="77777777" w:rsidR="00C53CDC" w:rsidRPr="003778AD" w:rsidRDefault="00C53CDC" w:rsidP="00C53CDC">
      <w:pPr>
        <w:pStyle w:val="Default"/>
        <w:rPr>
          <w:rFonts w:cstheme="minorBidi"/>
          <w:color w:val="auto"/>
          <w:sz w:val="22"/>
          <w:szCs w:val="22"/>
        </w:rPr>
      </w:pPr>
      <w:r w:rsidRPr="003778AD">
        <w:rPr>
          <w:rFonts w:cstheme="minorBidi"/>
          <w:color w:val="auto"/>
          <w:sz w:val="22"/>
          <w:szCs w:val="22"/>
        </w:rPr>
        <w:t>Examples:</w:t>
      </w:r>
    </w:p>
    <w:p w14:paraId="0FA9F02C" w14:textId="77777777" w:rsidR="00C53CDC" w:rsidRPr="00224648" w:rsidRDefault="00C53CDC" w:rsidP="00C53CDC">
      <w:pPr>
        <w:pStyle w:val="Default"/>
        <w:rPr>
          <w:rFonts w:cstheme="minorBidi"/>
          <w:color w:val="auto"/>
          <w:sz w:val="22"/>
          <w:szCs w:val="22"/>
        </w:rPr>
      </w:pPr>
    </w:p>
    <w:p w14:paraId="056F728C" w14:textId="77777777" w:rsidR="00C53CDC" w:rsidRPr="00224648" w:rsidRDefault="00C53CDC" w:rsidP="00C53CDC">
      <w:pPr>
        <w:pStyle w:val="Default"/>
        <w:numPr>
          <w:ilvl w:val="0"/>
          <w:numId w:val="8"/>
        </w:numPr>
        <w:rPr>
          <w:rFonts w:cstheme="minorBidi"/>
          <w:color w:val="auto"/>
          <w:sz w:val="22"/>
          <w:szCs w:val="22"/>
        </w:rPr>
      </w:pPr>
      <w:r w:rsidRPr="00224648">
        <w:rPr>
          <w:rFonts w:cstheme="minorBidi"/>
          <w:color w:val="auto"/>
          <w:sz w:val="22"/>
          <w:szCs w:val="22"/>
        </w:rPr>
        <w:t xml:space="preserve">Interview: is it meant to determine aptitude, maturity, </w:t>
      </w:r>
      <w:r w:rsidR="0046416B">
        <w:rPr>
          <w:rFonts w:cstheme="minorBidi"/>
          <w:color w:val="auto"/>
          <w:sz w:val="22"/>
          <w:szCs w:val="22"/>
        </w:rPr>
        <w:t xml:space="preserve">oral </w:t>
      </w:r>
      <w:r w:rsidRPr="00224648">
        <w:rPr>
          <w:rFonts w:cstheme="minorBidi"/>
          <w:color w:val="auto"/>
          <w:sz w:val="22"/>
          <w:szCs w:val="22"/>
        </w:rPr>
        <w:t xml:space="preserve">language proficiency, or otherwise help establish whether candidates are prepared to succeed?  </w:t>
      </w:r>
      <w:r w:rsidRPr="00527B59">
        <w:rPr>
          <w:rFonts w:cstheme="minorBidi"/>
          <w:i/>
          <w:color w:val="auto"/>
          <w:sz w:val="22"/>
          <w:szCs w:val="22"/>
        </w:rPr>
        <w:t xml:space="preserve">If </w:t>
      </w:r>
      <w:r>
        <w:rPr>
          <w:rFonts w:cstheme="minorBidi"/>
          <w:i/>
          <w:color w:val="auto"/>
          <w:sz w:val="22"/>
          <w:szCs w:val="22"/>
        </w:rPr>
        <w:t>so</w:t>
      </w:r>
      <w:r w:rsidRPr="00527B59">
        <w:rPr>
          <w:rFonts w:cstheme="minorBidi"/>
          <w:i/>
          <w:color w:val="auto"/>
          <w:sz w:val="22"/>
          <w:szCs w:val="22"/>
        </w:rPr>
        <w:t>, it is an admission requirement</w:t>
      </w:r>
      <w:r w:rsidRPr="00224648">
        <w:rPr>
          <w:rFonts w:cstheme="minorBidi"/>
          <w:color w:val="auto"/>
          <w:sz w:val="22"/>
          <w:szCs w:val="22"/>
        </w:rPr>
        <w:t xml:space="preserve">.  </w:t>
      </w:r>
    </w:p>
    <w:p w14:paraId="1F8A1EEE" w14:textId="77777777" w:rsidR="00C53CDC" w:rsidRPr="00224648" w:rsidRDefault="00C53CDC" w:rsidP="00C53CDC">
      <w:pPr>
        <w:pStyle w:val="Default"/>
        <w:numPr>
          <w:ilvl w:val="1"/>
          <w:numId w:val="8"/>
        </w:numPr>
        <w:rPr>
          <w:rFonts w:cstheme="minorBidi"/>
          <w:color w:val="auto"/>
          <w:sz w:val="22"/>
          <w:szCs w:val="22"/>
        </w:rPr>
      </w:pPr>
      <w:r w:rsidRPr="00224648">
        <w:rPr>
          <w:rFonts w:cstheme="minorBidi"/>
          <w:color w:val="auto"/>
          <w:sz w:val="22"/>
          <w:szCs w:val="22"/>
        </w:rPr>
        <w:t xml:space="preserve">However, if an interview is just a chance to get acquainted and find out how the applicant heard about the program, it is </w:t>
      </w:r>
      <w:r>
        <w:rPr>
          <w:rFonts w:cstheme="minorBidi"/>
          <w:color w:val="auto"/>
          <w:sz w:val="22"/>
          <w:szCs w:val="22"/>
        </w:rPr>
        <w:t xml:space="preserve">an admission </w:t>
      </w:r>
      <w:r w:rsidRPr="00C53CDC">
        <w:rPr>
          <w:rFonts w:cstheme="minorBidi"/>
          <w:i/>
          <w:color w:val="auto"/>
          <w:sz w:val="22"/>
          <w:szCs w:val="22"/>
        </w:rPr>
        <w:t>procedure</w:t>
      </w:r>
      <w:r>
        <w:rPr>
          <w:rFonts w:cstheme="minorBidi"/>
          <w:color w:val="auto"/>
          <w:sz w:val="22"/>
          <w:szCs w:val="22"/>
        </w:rPr>
        <w:t xml:space="preserve">, </w:t>
      </w:r>
      <w:r w:rsidRPr="00224648">
        <w:rPr>
          <w:rFonts w:cstheme="minorBidi"/>
          <w:color w:val="auto"/>
          <w:sz w:val="22"/>
          <w:szCs w:val="22"/>
        </w:rPr>
        <w:t xml:space="preserve">not an admission requirement, even if </w:t>
      </w:r>
      <w:r>
        <w:rPr>
          <w:rFonts w:cstheme="minorBidi"/>
          <w:color w:val="auto"/>
          <w:sz w:val="22"/>
          <w:szCs w:val="22"/>
        </w:rPr>
        <w:t>all must</w:t>
      </w:r>
      <w:r w:rsidRPr="00224648">
        <w:rPr>
          <w:rFonts w:cstheme="minorBidi"/>
          <w:color w:val="auto"/>
          <w:sz w:val="22"/>
          <w:szCs w:val="22"/>
        </w:rPr>
        <w:t xml:space="preserve"> do it.  </w:t>
      </w:r>
      <w:r w:rsidR="00717492">
        <w:rPr>
          <w:rFonts w:cstheme="minorBidi"/>
          <w:color w:val="auto"/>
          <w:sz w:val="22"/>
          <w:szCs w:val="22"/>
        </w:rPr>
        <w:t>See Section 2 above.</w:t>
      </w:r>
      <w:r>
        <w:rPr>
          <w:rFonts w:cstheme="minorBidi"/>
          <w:color w:val="auto"/>
          <w:sz w:val="22"/>
          <w:szCs w:val="22"/>
        </w:rPr>
        <w:br/>
      </w:r>
    </w:p>
    <w:p w14:paraId="10D16189" w14:textId="77777777" w:rsidR="00C53CDC" w:rsidRDefault="00C53CDC" w:rsidP="00C53CDC">
      <w:pPr>
        <w:pStyle w:val="Default"/>
        <w:numPr>
          <w:ilvl w:val="0"/>
          <w:numId w:val="8"/>
        </w:numPr>
        <w:rPr>
          <w:rFonts w:cstheme="minorBidi"/>
          <w:color w:val="auto"/>
          <w:sz w:val="22"/>
          <w:szCs w:val="22"/>
        </w:rPr>
      </w:pPr>
      <w:r w:rsidRPr="00224648">
        <w:rPr>
          <w:rFonts w:cstheme="minorBidi"/>
          <w:color w:val="auto"/>
          <w:sz w:val="22"/>
          <w:szCs w:val="22"/>
        </w:rPr>
        <w:t xml:space="preserve">Portfolio: does the portfolio’s content </w:t>
      </w:r>
      <w:r w:rsidR="00466C20">
        <w:rPr>
          <w:rFonts w:cstheme="minorBidi"/>
          <w:color w:val="auto"/>
          <w:sz w:val="22"/>
          <w:szCs w:val="22"/>
        </w:rPr>
        <w:t>help you make</w:t>
      </w:r>
      <w:r w:rsidRPr="00224648">
        <w:rPr>
          <w:rFonts w:cstheme="minorBidi"/>
          <w:color w:val="auto"/>
          <w:sz w:val="22"/>
          <w:szCs w:val="22"/>
        </w:rPr>
        <w:t xml:space="preserve"> an admission decision?  </w:t>
      </w:r>
      <w:r w:rsidRPr="00527B59">
        <w:rPr>
          <w:rFonts w:cstheme="minorBidi"/>
          <w:i/>
          <w:color w:val="auto"/>
          <w:sz w:val="22"/>
          <w:szCs w:val="22"/>
        </w:rPr>
        <w:t>If so, it is an admission requirement</w:t>
      </w:r>
      <w:r w:rsidRPr="00224648">
        <w:rPr>
          <w:rFonts w:cstheme="minorBidi"/>
          <w:color w:val="auto"/>
          <w:sz w:val="22"/>
          <w:szCs w:val="22"/>
        </w:rPr>
        <w:t xml:space="preserve">, and there </w:t>
      </w:r>
      <w:r>
        <w:rPr>
          <w:rFonts w:cstheme="minorBidi"/>
          <w:color w:val="auto"/>
          <w:sz w:val="22"/>
          <w:szCs w:val="22"/>
        </w:rPr>
        <w:t>must</w:t>
      </w:r>
      <w:r w:rsidRPr="00224648">
        <w:rPr>
          <w:rFonts w:cstheme="minorBidi"/>
          <w:color w:val="auto"/>
          <w:sz w:val="22"/>
          <w:szCs w:val="22"/>
        </w:rPr>
        <w:t xml:space="preserve"> be documentation of criteria for assessing the work and what standards must be met.  </w:t>
      </w:r>
    </w:p>
    <w:p w14:paraId="4B978CC6" w14:textId="77777777" w:rsidR="00C53CDC" w:rsidRPr="00224648" w:rsidRDefault="00C53CDC" w:rsidP="00C53CDC">
      <w:pPr>
        <w:pStyle w:val="Default"/>
        <w:numPr>
          <w:ilvl w:val="1"/>
          <w:numId w:val="8"/>
        </w:numPr>
        <w:rPr>
          <w:rFonts w:cstheme="minorBidi"/>
          <w:color w:val="auto"/>
          <w:sz w:val="22"/>
          <w:szCs w:val="22"/>
        </w:rPr>
      </w:pPr>
      <w:r w:rsidRPr="00224648">
        <w:rPr>
          <w:rFonts w:cstheme="minorBidi"/>
          <w:color w:val="auto"/>
          <w:sz w:val="22"/>
          <w:szCs w:val="22"/>
        </w:rPr>
        <w:t xml:space="preserve">If the portfolio is meant only to give the instructor an idea of the student’s work to date, media used, etc., it is a </w:t>
      </w:r>
      <w:r w:rsidRPr="00466C20">
        <w:rPr>
          <w:rFonts w:cstheme="minorBidi"/>
          <w:i/>
          <w:color w:val="auto"/>
          <w:sz w:val="22"/>
          <w:szCs w:val="22"/>
        </w:rPr>
        <w:t>procedure</w:t>
      </w:r>
      <w:r w:rsidRPr="00224648">
        <w:rPr>
          <w:rFonts w:cstheme="minorBidi"/>
          <w:color w:val="auto"/>
          <w:sz w:val="22"/>
          <w:szCs w:val="22"/>
        </w:rPr>
        <w:t>.</w:t>
      </w:r>
      <w:r w:rsidR="00717492">
        <w:rPr>
          <w:rFonts w:cstheme="minorBidi"/>
          <w:color w:val="auto"/>
          <w:sz w:val="22"/>
          <w:szCs w:val="22"/>
        </w:rPr>
        <w:t xml:space="preserve">  See Section 2 above.</w:t>
      </w:r>
    </w:p>
    <w:p w14:paraId="10007720" w14:textId="77777777" w:rsidR="00C53CDC" w:rsidRDefault="00C53CDC" w:rsidP="00C53CDC">
      <w:pPr>
        <w:pStyle w:val="Default"/>
        <w:rPr>
          <w:rFonts w:cstheme="minorBidi"/>
          <w:color w:val="auto"/>
          <w:sz w:val="22"/>
          <w:szCs w:val="22"/>
        </w:rPr>
      </w:pPr>
    </w:p>
    <w:p w14:paraId="7CE6CF61" w14:textId="77777777" w:rsidR="008A53E9" w:rsidRDefault="00C53CDC" w:rsidP="008A53E9">
      <w:pPr>
        <w:pStyle w:val="Default"/>
        <w:numPr>
          <w:ilvl w:val="0"/>
          <w:numId w:val="8"/>
        </w:numPr>
        <w:rPr>
          <w:rFonts w:cstheme="minorBidi"/>
          <w:color w:val="auto"/>
          <w:sz w:val="22"/>
          <w:szCs w:val="22"/>
        </w:rPr>
      </w:pPr>
      <w:r>
        <w:rPr>
          <w:rFonts w:cstheme="minorBidi"/>
          <w:color w:val="auto"/>
          <w:sz w:val="22"/>
          <w:szCs w:val="22"/>
        </w:rPr>
        <w:t xml:space="preserve">Student statement: </w:t>
      </w:r>
      <w:r w:rsidRPr="006374E3">
        <w:rPr>
          <w:rFonts w:cstheme="minorBidi"/>
          <w:color w:val="auto"/>
          <w:sz w:val="22"/>
          <w:szCs w:val="22"/>
        </w:rPr>
        <w:t xml:space="preserve"> </w:t>
      </w:r>
      <w:r>
        <w:rPr>
          <w:rFonts w:cstheme="minorBidi"/>
          <w:color w:val="auto"/>
          <w:sz w:val="22"/>
          <w:szCs w:val="22"/>
        </w:rPr>
        <w:t>A s</w:t>
      </w:r>
      <w:r w:rsidRPr="006374E3">
        <w:rPr>
          <w:rFonts w:cstheme="minorBidi"/>
          <w:color w:val="auto"/>
          <w:sz w:val="22"/>
          <w:szCs w:val="22"/>
        </w:rPr>
        <w:t xml:space="preserve">tatement </w:t>
      </w:r>
      <w:r>
        <w:rPr>
          <w:rFonts w:cstheme="minorBidi"/>
          <w:color w:val="auto"/>
          <w:sz w:val="22"/>
          <w:szCs w:val="22"/>
        </w:rPr>
        <w:t xml:space="preserve">by which the </w:t>
      </w:r>
      <w:r w:rsidRPr="006374E3">
        <w:rPr>
          <w:rFonts w:cstheme="minorBidi"/>
          <w:color w:val="auto"/>
          <w:sz w:val="22"/>
          <w:szCs w:val="22"/>
        </w:rPr>
        <w:t xml:space="preserve">student </w:t>
      </w:r>
      <w:r>
        <w:rPr>
          <w:rFonts w:cstheme="minorBidi"/>
          <w:color w:val="auto"/>
          <w:sz w:val="22"/>
          <w:szCs w:val="22"/>
        </w:rPr>
        <w:t>represents</w:t>
      </w:r>
      <w:r w:rsidRPr="006374E3">
        <w:rPr>
          <w:rFonts w:cstheme="minorBidi"/>
          <w:color w:val="auto"/>
          <w:sz w:val="22"/>
          <w:szCs w:val="22"/>
        </w:rPr>
        <w:t xml:space="preserve"> to the institution that they meet admission requirements</w:t>
      </w:r>
      <w:r>
        <w:rPr>
          <w:rFonts w:cstheme="minorBidi"/>
          <w:color w:val="auto"/>
          <w:sz w:val="22"/>
          <w:szCs w:val="22"/>
        </w:rPr>
        <w:t>, such as skills difficult to test or document (e.g. for backcountry guiding programs),</w:t>
      </w:r>
      <w:r w:rsidR="008A53E9">
        <w:rPr>
          <w:rFonts w:cstheme="minorBidi"/>
          <w:color w:val="auto"/>
          <w:sz w:val="22"/>
          <w:szCs w:val="22"/>
        </w:rPr>
        <w:t xml:space="preserve"> is an admission </w:t>
      </w:r>
      <w:r w:rsidR="008A53E9" w:rsidRPr="00466C20">
        <w:rPr>
          <w:rFonts w:cstheme="minorBidi"/>
          <w:i/>
          <w:color w:val="auto"/>
          <w:sz w:val="22"/>
          <w:szCs w:val="22"/>
        </w:rPr>
        <w:t>requirement</w:t>
      </w:r>
      <w:r w:rsidR="008A53E9">
        <w:rPr>
          <w:rFonts w:cstheme="minorBidi"/>
          <w:color w:val="auto"/>
          <w:sz w:val="22"/>
          <w:szCs w:val="22"/>
        </w:rPr>
        <w:t xml:space="preserve">. </w:t>
      </w:r>
    </w:p>
    <w:p w14:paraId="3DAEA464" w14:textId="77777777" w:rsidR="00C53CDC" w:rsidRDefault="008A53E9" w:rsidP="008A53E9">
      <w:pPr>
        <w:pStyle w:val="Default"/>
        <w:numPr>
          <w:ilvl w:val="1"/>
          <w:numId w:val="8"/>
        </w:numPr>
        <w:rPr>
          <w:rFonts w:cstheme="minorBidi"/>
          <w:color w:val="auto"/>
          <w:sz w:val="22"/>
          <w:szCs w:val="22"/>
        </w:rPr>
      </w:pPr>
      <w:r>
        <w:rPr>
          <w:rFonts w:cstheme="minorBidi"/>
          <w:color w:val="auto"/>
          <w:sz w:val="22"/>
          <w:szCs w:val="22"/>
        </w:rPr>
        <w:t xml:space="preserve">If a student may be admitted based on his or her own statement of background and preparedness it is very important that the questions asked and criteria for assessing responses be effective and rigorous, for protection of both the student and the </w:t>
      </w:r>
      <w:r w:rsidR="00717492">
        <w:rPr>
          <w:rFonts w:cstheme="minorBidi"/>
          <w:color w:val="auto"/>
          <w:sz w:val="22"/>
          <w:szCs w:val="22"/>
        </w:rPr>
        <w:t>institution</w:t>
      </w:r>
      <w:r>
        <w:rPr>
          <w:rFonts w:cstheme="minorBidi"/>
          <w:color w:val="auto"/>
          <w:sz w:val="22"/>
          <w:szCs w:val="22"/>
        </w:rPr>
        <w:t>.</w:t>
      </w:r>
      <w:r w:rsidR="00466C20">
        <w:rPr>
          <w:rFonts w:cstheme="minorBidi"/>
          <w:color w:val="auto"/>
          <w:sz w:val="22"/>
          <w:szCs w:val="22"/>
        </w:rPr>
        <w:t xml:space="preserve">  </w:t>
      </w:r>
    </w:p>
    <w:p w14:paraId="6FE55662" w14:textId="77777777" w:rsidR="008A53E9" w:rsidRDefault="008A53E9" w:rsidP="008A53E9">
      <w:pPr>
        <w:pStyle w:val="Default"/>
        <w:ind w:left="360"/>
        <w:rPr>
          <w:rFonts w:cstheme="minorBidi"/>
          <w:color w:val="auto"/>
          <w:sz w:val="22"/>
          <w:szCs w:val="22"/>
        </w:rPr>
      </w:pPr>
    </w:p>
    <w:p w14:paraId="4C2FE76F" w14:textId="2A65B92F" w:rsidR="00C53CDC" w:rsidRPr="006D4A97" w:rsidRDefault="00C53CDC" w:rsidP="00C53CDC">
      <w:pPr>
        <w:pStyle w:val="Default"/>
        <w:rPr>
          <w:rFonts w:cstheme="minorBidi"/>
          <w:color w:val="auto"/>
          <w:sz w:val="22"/>
          <w:szCs w:val="22"/>
        </w:rPr>
      </w:pPr>
      <w:r w:rsidRPr="002B5E7D">
        <w:rPr>
          <w:rFonts w:cstheme="minorBidi"/>
          <w:b/>
          <w:color w:val="auto"/>
          <w:sz w:val="22"/>
          <w:szCs w:val="22"/>
        </w:rPr>
        <w:t xml:space="preserve">Note: </w:t>
      </w:r>
      <w:r w:rsidRPr="00224648">
        <w:rPr>
          <w:rFonts w:cstheme="minorBidi"/>
          <w:color w:val="auto"/>
          <w:sz w:val="22"/>
          <w:szCs w:val="22"/>
        </w:rPr>
        <w:t xml:space="preserve">for </w:t>
      </w:r>
      <w:r w:rsidR="002B5E7D">
        <w:rPr>
          <w:rFonts w:cstheme="minorBidi"/>
          <w:color w:val="auto"/>
          <w:sz w:val="22"/>
          <w:szCs w:val="22"/>
        </w:rPr>
        <w:t xml:space="preserve">any of </w:t>
      </w:r>
      <w:r w:rsidRPr="00224648">
        <w:rPr>
          <w:rFonts w:cstheme="minorBidi"/>
          <w:color w:val="auto"/>
          <w:sz w:val="22"/>
          <w:szCs w:val="22"/>
        </w:rPr>
        <w:t xml:space="preserve">these, the rationale for making </w:t>
      </w:r>
      <w:r w:rsidR="002B5E7D">
        <w:rPr>
          <w:rFonts w:cstheme="minorBidi"/>
          <w:color w:val="auto"/>
          <w:sz w:val="22"/>
          <w:szCs w:val="22"/>
        </w:rPr>
        <w:t xml:space="preserve">admission decisions </w:t>
      </w:r>
      <w:r w:rsidRPr="00224648">
        <w:rPr>
          <w:rFonts w:cstheme="minorBidi"/>
          <w:color w:val="auto"/>
          <w:sz w:val="22"/>
          <w:szCs w:val="22"/>
        </w:rPr>
        <w:t xml:space="preserve">need not be explained in the admission requirements, but it </w:t>
      </w:r>
      <w:r w:rsidR="002B5E7D">
        <w:rPr>
          <w:rFonts w:cstheme="minorBidi"/>
          <w:color w:val="auto"/>
          <w:sz w:val="22"/>
          <w:szCs w:val="22"/>
        </w:rPr>
        <w:t>must</w:t>
      </w:r>
      <w:r w:rsidRPr="00224648">
        <w:rPr>
          <w:rFonts w:cstheme="minorBidi"/>
          <w:color w:val="auto"/>
          <w:sz w:val="22"/>
          <w:szCs w:val="22"/>
        </w:rPr>
        <w:t xml:space="preserve"> be articulated in the tools use</w:t>
      </w:r>
      <w:r w:rsidR="002B5E7D">
        <w:rPr>
          <w:rFonts w:cstheme="minorBidi"/>
          <w:color w:val="auto"/>
          <w:sz w:val="22"/>
          <w:szCs w:val="22"/>
        </w:rPr>
        <w:t>d</w:t>
      </w:r>
      <w:r w:rsidRPr="00224648">
        <w:rPr>
          <w:rFonts w:cstheme="minorBidi"/>
          <w:color w:val="auto"/>
          <w:sz w:val="22"/>
          <w:szCs w:val="22"/>
        </w:rPr>
        <w:t xml:space="preserve"> for assessing the interview, portfolio, audition, etc., and the records </w:t>
      </w:r>
      <w:r w:rsidR="002B5E7D">
        <w:rPr>
          <w:rFonts w:cstheme="minorBidi"/>
          <w:color w:val="auto"/>
          <w:sz w:val="22"/>
          <w:szCs w:val="22"/>
        </w:rPr>
        <w:t>you</w:t>
      </w:r>
      <w:r w:rsidRPr="00224648">
        <w:rPr>
          <w:rFonts w:cstheme="minorBidi"/>
          <w:color w:val="auto"/>
          <w:sz w:val="22"/>
          <w:szCs w:val="22"/>
        </w:rPr>
        <w:t xml:space="preserve"> keep of having done so – this is </w:t>
      </w:r>
      <w:r w:rsidR="00466C20">
        <w:rPr>
          <w:rFonts w:cstheme="minorBidi"/>
          <w:color w:val="auto"/>
          <w:sz w:val="22"/>
          <w:szCs w:val="22"/>
        </w:rPr>
        <w:t>your</w:t>
      </w:r>
      <w:r w:rsidRPr="00224648">
        <w:rPr>
          <w:rFonts w:cstheme="minorBidi"/>
          <w:color w:val="auto"/>
          <w:sz w:val="22"/>
          <w:szCs w:val="22"/>
        </w:rPr>
        <w:t xml:space="preserve"> evidence of compliance with </w:t>
      </w:r>
      <w:r>
        <w:rPr>
          <w:rFonts w:cstheme="minorBidi"/>
          <w:color w:val="auto"/>
          <w:sz w:val="22"/>
          <w:szCs w:val="22"/>
        </w:rPr>
        <w:t>the regulation</w:t>
      </w:r>
      <w:r w:rsidR="00466C20">
        <w:rPr>
          <w:rFonts w:cstheme="minorBidi"/>
          <w:color w:val="auto"/>
          <w:sz w:val="22"/>
          <w:szCs w:val="22"/>
        </w:rPr>
        <w:t>, and it</w:t>
      </w:r>
      <w:r w:rsidRPr="00224648">
        <w:rPr>
          <w:rFonts w:cstheme="minorBidi"/>
          <w:color w:val="auto"/>
          <w:sz w:val="22"/>
          <w:szCs w:val="22"/>
        </w:rPr>
        <w:t xml:space="preserve"> may be required during audits</w:t>
      </w:r>
      <w:r w:rsidR="00EC4D29">
        <w:rPr>
          <w:rFonts w:cstheme="minorBidi"/>
          <w:color w:val="auto"/>
          <w:sz w:val="22"/>
          <w:szCs w:val="22"/>
        </w:rPr>
        <w:t>, inspections and/or designation reviews</w:t>
      </w:r>
      <w:r w:rsidRPr="00224648">
        <w:rPr>
          <w:rFonts w:cstheme="minorBidi"/>
          <w:color w:val="auto"/>
          <w:sz w:val="22"/>
          <w:szCs w:val="22"/>
        </w:rPr>
        <w:t xml:space="preserve">.  </w:t>
      </w:r>
    </w:p>
    <w:p w14:paraId="64CE74A6" w14:textId="77777777" w:rsidR="002B5E7D" w:rsidRDefault="002B5E7D" w:rsidP="00C53CDC">
      <w:pPr>
        <w:pStyle w:val="Default"/>
        <w:rPr>
          <w:rFonts w:cstheme="minorBidi"/>
          <w:b/>
          <w:color w:val="auto"/>
          <w:sz w:val="22"/>
          <w:szCs w:val="22"/>
        </w:rPr>
      </w:pPr>
    </w:p>
    <w:p w14:paraId="5F5DF0A6" w14:textId="77777777" w:rsidR="00C53CDC" w:rsidRPr="00224648" w:rsidRDefault="00C53CDC" w:rsidP="003835AB">
      <w:pPr>
        <w:pStyle w:val="Heading3"/>
        <w:numPr>
          <w:ilvl w:val="0"/>
          <w:numId w:val="10"/>
        </w:numPr>
      </w:pPr>
      <w:bookmarkStart w:id="6" w:name="_Toc79489869"/>
      <w:r w:rsidRPr="00224648">
        <w:t xml:space="preserve">Other </w:t>
      </w:r>
      <w:r w:rsidR="004314F8">
        <w:t>r</w:t>
      </w:r>
      <w:r w:rsidRPr="00224648">
        <w:t xml:space="preserve">equirements </w:t>
      </w:r>
      <w:r w:rsidR="004314F8">
        <w:t>to participate in work experience or employment</w:t>
      </w:r>
      <w:bookmarkEnd w:id="6"/>
      <w:r w:rsidR="004314F8">
        <w:t xml:space="preserve"> </w:t>
      </w:r>
    </w:p>
    <w:p w14:paraId="31E6032C" w14:textId="77777777" w:rsidR="00C53CDC" w:rsidRPr="00224648" w:rsidRDefault="00C53CDC" w:rsidP="00C53CDC">
      <w:pPr>
        <w:pStyle w:val="Default"/>
        <w:rPr>
          <w:rFonts w:cstheme="minorBidi"/>
          <w:color w:val="auto"/>
          <w:sz w:val="22"/>
          <w:szCs w:val="22"/>
        </w:rPr>
      </w:pPr>
    </w:p>
    <w:p w14:paraId="601473EB" w14:textId="409AF399" w:rsidR="002B5E7D" w:rsidRDefault="00C53CDC" w:rsidP="00C53CDC">
      <w:pPr>
        <w:pStyle w:val="Default"/>
        <w:rPr>
          <w:rFonts w:cstheme="minorBidi"/>
          <w:color w:val="auto"/>
          <w:sz w:val="22"/>
          <w:szCs w:val="22"/>
        </w:rPr>
      </w:pPr>
      <w:r w:rsidRPr="00224648">
        <w:rPr>
          <w:rFonts w:cstheme="minorBidi"/>
          <w:color w:val="auto"/>
          <w:sz w:val="22"/>
          <w:szCs w:val="22"/>
        </w:rPr>
        <w:t xml:space="preserve">Some </w:t>
      </w:r>
      <w:r w:rsidR="00660AD5">
        <w:rPr>
          <w:rFonts w:cstheme="minorBidi"/>
          <w:color w:val="auto"/>
          <w:sz w:val="22"/>
          <w:szCs w:val="22"/>
        </w:rPr>
        <w:t>item</w:t>
      </w:r>
      <w:r w:rsidRPr="00224648">
        <w:rPr>
          <w:rFonts w:cstheme="minorBidi"/>
          <w:color w:val="auto"/>
          <w:sz w:val="22"/>
          <w:szCs w:val="22"/>
        </w:rPr>
        <w:t xml:space="preserve">s </w:t>
      </w:r>
      <w:r w:rsidR="00AE0685">
        <w:rPr>
          <w:rFonts w:cstheme="minorBidi"/>
          <w:color w:val="auto"/>
          <w:sz w:val="22"/>
          <w:szCs w:val="22"/>
        </w:rPr>
        <w:t xml:space="preserve">often </w:t>
      </w:r>
      <w:r w:rsidRPr="00224648">
        <w:rPr>
          <w:rFonts w:cstheme="minorBidi"/>
          <w:color w:val="auto"/>
          <w:sz w:val="22"/>
          <w:szCs w:val="22"/>
        </w:rPr>
        <w:t>listed in admission requirements may not need to be met before admission</w:t>
      </w:r>
      <w:r w:rsidR="0046416B">
        <w:rPr>
          <w:rFonts w:cstheme="minorBidi"/>
          <w:color w:val="auto"/>
          <w:sz w:val="22"/>
          <w:szCs w:val="22"/>
        </w:rPr>
        <w:t xml:space="preserve"> in</w:t>
      </w:r>
      <w:r w:rsidR="00717492">
        <w:rPr>
          <w:rFonts w:cstheme="minorBidi"/>
          <w:color w:val="auto"/>
          <w:sz w:val="22"/>
          <w:szCs w:val="22"/>
        </w:rPr>
        <w:t>to</w:t>
      </w:r>
      <w:r w:rsidR="0046416B">
        <w:rPr>
          <w:rFonts w:cstheme="minorBidi"/>
          <w:color w:val="auto"/>
          <w:sz w:val="22"/>
          <w:szCs w:val="22"/>
        </w:rPr>
        <w:t xml:space="preserve"> the </w:t>
      </w:r>
      <w:r w:rsidR="00C866FC">
        <w:rPr>
          <w:rFonts w:cstheme="minorBidi"/>
          <w:color w:val="auto"/>
          <w:sz w:val="22"/>
          <w:szCs w:val="22"/>
        </w:rPr>
        <w:t>program</w:t>
      </w:r>
      <w:r w:rsidR="00C866FC" w:rsidRPr="00224648">
        <w:rPr>
          <w:rFonts w:cstheme="minorBidi"/>
          <w:color w:val="auto"/>
          <w:sz w:val="22"/>
          <w:szCs w:val="22"/>
        </w:rPr>
        <w:t xml:space="preserve"> but</w:t>
      </w:r>
      <w:r w:rsidRPr="00224648">
        <w:rPr>
          <w:rFonts w:cstheme="minorBidi"/>
          <w:color w:val="auto"/>
          <w:sz w:val="22"/>
          <w:szCs w:val="22"/>
        </w:rPr>
        <w:t xml:space="preserve"> are</w:t>
      </w:r>
      <w:r w:rsidR="00AE0685">
        <w:rPr>
          <w:rFonts w:cstheme="minorBidi"/>
          <w:color w:val="auto"/>
          <w:sz w:val="22"/>
          <w:szCs w:val="22"/>
        </w:rPr>
        <w:t xml:space="preserve"> </w:t>
      </w:r>
      <w:r w:rsidR="0046416B">
        <w:rPr>
          <w:rFonts w:cstheme="minorBidi"/>
          <w:color w:val="auto"/>
          <w:sz w:val="22"/>
          <w:szCs w:val="22"/>
        </w:rPr>
        <w:t>required</w:t>
      </w:r>
      <w:r w:rsidRPr="00224648">
        <w:rPr>
          <w:rFonts w:cstheme="minorBidi"/>
          <w:color w:val="auto"/>
          <w:sz w:val="22"/>
          <w:szCs w:val="22"/>
        </w:rPr>
        <w:t xml:space="preserve"> to complet</w:t>
      </w:r>
      <w:r w:rsidR="00AE0685">
        <w:rPr>
          <w:rFonts w:cstheme="minorBidi"/>
          <w:color w:val="auto"/>
          <w:sz w:val="22"/>
          <w:szCs w:val="22"/>
        </w:rPr>
        <w:t>e t</w:t>
      </w:r>
      <w:r w:rsidRPr="00224648">
        <w:rPr>
          <w:rFonts w:cstheme="minorBidi"/>
          <w:color w:val="auto"/>
          <w:sz w:val="22"/>
          <w:szCs w:val="22"/>
        </w:rPr>
        <w:t xml:space="preserve">he program.  These usually relate to eligibility for work experience </w:t>
      </w:r>
      <w:r w:rsidR="002B5E7D">
        <w:rPr>
          <w:rFonts w:cstheme="minorBidi"/>
          <w:color w:val="auto"/>
          <w:sz w:val="22"/>
          <w:szCs w:val="22"/>
        </w:rPr>
        <w:t xml:space="preserve">(WE) </w:t>
      </w:r>
      <w:r w:rsidRPr="00224648">
        <w:rPr>
          <w:rFonts w:cstheme="minorBidi"/>
          <w:color w:val="auto"/>
          <w:sz w:val="22"/>
          <w:szCs w:val="22"/>
        </w:rPr>
        <w:t>placement and/or employment in the field</w:t>
      </w:r>
      <w:r w:rsidR="002B5E7D">
        <w:rPr>
          <w:rFonts w:cstheme="minorBidi"/>
          <w:color w:val="auto"/>
          <w:sz w:val="22"/>
          <w:szCs w:val="22"/>
        </w:rPr>
        <w:t>, and</w:t>
      </w:r>
      <w:r w:rsidRPr="00224648">
        <w:rPr>
          <w:rFonts w:cstheme="minorBidi"/>
          <w:color w:val="auto"/>
          <w:sz w:val="22"/>
          <w:szCs w:val="22"/>
        </w:rPr>
        <w:t xml:space="preserve"> include things like </w:t>
      </w:r>
      <w:r w:rsidR="004314F8">
        <w:rPr>
          <w:rFonts w:cstheme="minorBidi"/>
          <w:color w:val="auto"/>
          <w:sz w:val="22"/>
          <w:szCs w:val="22"/>
        </w:rPr>
        <w:t xml:space="preserve">a negative </w:t>
      </w:r>
      <w:r w:rsidRPr="00224648">
        <w:rPr>
          <w:rFonts w:cstheme="minorBidi"/>
          <w:color w:val="auto"/>
          <w:sz w:val="22"/>
          <w:szCs w:val="22"/>
        </w:rPr>
        <w:t xml:space="preserve">TB test, </w:t>
      </w:r>
      <w:r w:rsidR="00660AD5">
        <w:rPr>
          <w:rFonts w:cstheme="minorBidi"/>
          <w:color w:val="auto"/>
          <w:sz w:val="22"/>
          <w:szCs w:val="22"/>
        </w:rPr>
        <w:t xml:space="preserve">current </w:t>
      </w:r>
      <w:r w:rsidRPr="00224648">
        <w:rPr>
          <w:rFonts w:cstheme="minorBidi"/>
          <w:color w:val="auto"/>
          <w:sz w:val="22"/>
          <w:szCs w:val="22"/>
        </w:rPr>
        <w:t>immunization</w:t>
      </w:r>
      <w:r w:rsidR="00660AD5">
        <w:rPr>
          <w:rFonts w:cstheme="minorBidi"/>
          <w:color w:val="auto"/>
          <w:sz w:val="22"/>
          <w:szCs w:val="22"/>
        </w:rPr>
        <w:t>s</w:t>
      </w:r>
      <w:r w:rsidRPr="00224648">
        <w:rPr>
          <w:rFonts w:cstheme="minorBidi"/>
          <w:color w:val="auto"/>
          <w:sz w:val="22"/>
          <w:szCs w:val="22"/>
        </w:rPr>
        <w:t xml:space="preserve">, and </w:t>
      </w:r>
      <w:r w:rsidR="004314F8">
        <w:rPr>
          <w:rFonts w:cstheme="minorBidi"/>
          <w:color w:val="auto"/>
          <w:sz w:val="22"/>
          <w:szCs w:val="22"/>
        </w:rPr>
        <w:t xml:space="preserve">satisfactory </w:t>
      </w:r>
      <w:r w:rsidRPr="00224648">
        <w:rPr>
          <w:rFonts w:cstheme="minorBidi"/>
          <w:color w:val="auto"/>
          <w:sz w:val="22"/>
          <w:szCs w:val="22"/>
        </w:rPr>
        <w:t xml:space="preserve">criminal record check.  Usually WE hosts will </w:t>
      </w:r>
      <w:r w:rsidR="0046416B">
        <w:rPr>
          <w:rFonts w:cstheme="minorBidi"/>
          <w:color w:val="auto"/>
          <w:sz w:val="22"/>
          <w:szCs w:val="22"/>
        </w:rPr>
        <w:t>require</w:t>
      </w:r>
      <w:r w:rsidR="0046416B" w:rsidRPr="00224648">
        <w:rPr>
          <w:rFonts w:cstheme="minorBidi"/>
          <w:color w:val="auto"/>
          <w:sz w:val="22"/>
          <w:szCs w:val="22"/>
        </w:rPr>
        <w:t xml:space="preserve"> </w:t>
      </w:r>
      <w:r w:rsidRPr="00224648">
        <w:rPr>
          <w:rFonts w:cstheme="minorBidi"/>
          <w:color w:val="auto"/>
          <w:sz w:val="22"/>
          <w:szCs w:val="22"/>
        </w:rPr>
        <w:t xml:space="preserve">these to have taken place recently (within six months of start of the placement or employment is common), so </w:t>
      </w:r>
      <w:r w:rsidR="00660AD5">
        <w:rPr>
          <w:rFonts w:cstheme="minorBidi"/>
          <w:color w:val="auto"/>
          <w:sz w:val="22"/>
          <w:szCs w:val="22"/>
        </w:rPr>
        <w:t xml:space="preserve">having students </w:t>
      </w:r>
      <w:r w:rsidR="00F73452">
        <w:rPr>
          <w:rFonts w:cstheme="minorBidi"/>
          <w:color w:val="auto"/>
          <w:sz w:val="22"/>
          <w:szCs w:val="22"/>
        </w:rPr>
        <w:t xml:space="preserve">meet these requirements before the </w:t>
      </w:r>
      <w:r w:rsidRPr="00224648">
        <w:rPr>
          <w:rFonts w:cstheme="minorBidi"/>
          <w:color w:val="auto"/>
          <w:sz w:val="22"/>
          <w:szCs w:val="22"/>
        </w:rPr>
        <w:t xml:space="preserve">start of a </w:t>
      </w:r>
      <w:r w:rsidR="00AE0685">
        <w:rPr>
          <w:rFonts w:cstheme="minorBidi"/>
          <w:color w:val="auto"/>
          <w:sz w:val="22"/>
          <w:szCs w:val="22"/>
        </w:rPr>
        <w:t xml:space="preserve">long </w:t>
      </w:r>
      <w:r w:rsidRPr="00224648">
        <w:rPr>
          <w:rFonts w:cstheme="minorBidi"/>
          <w:color w:val="auto"/>
          <w:sz w:val="22"/>
          <w:szCs w:val="22"/>
        </w:rPr>
        <w:t xml:space="preserve">program </w:t>
      </w:r>
      <w:r w:rsidR="00F73452">
        <w:rPr>
          <w:rFonts w:cstheme="minorBidi"/>
          <w:color w:val="auto"/>
          <w:sz w:val="22"/>
          <w:szCs w:val="22"/>
        </w:rPr>
        <w:t>may not make sense</w:t>
      </w:r>
      <w:r w:rsidRPr="00224648">
        <w:rPr>
          <w:rFonts w:cstheme="minorBidi"/>
          <w:color w:val="auto"/>
          <w:sz w:val="22"/>
          <w:szCs w:val="22"/>
        </w:rPr>
        <w:t xml:space="preserve">.  </w:t>
      </w:r>
    </w:p>
    <w:p w14:paraId="0BAFDC69" w14:textId="77777777" w:rsidR="002B5E7D" w:rsidRDefault="002B5E7D" w:rsidP="00C53CDC">
      <w:pPr>
        <w:pStyle w:val="Default"/>
        <w:rPr>
          <w:rFonts w:cstheme="minorBidi"/>
          <w:color w:val="auto"/>
          <w:sz w:val="22"/>
          <w:szCs w:val="22"/>
        </w:rPr>
      </w:pPr>
    </w:p>
    <w:p w14:paraId="74A75A0B" w14:textId="77777777" w:rsidR="00C53CDC" w:rsidRDefault="00E11EB3" w:rsidP="00C53CDC">
      <w:pPr>
        <w:pStyle w:val="Default"/>
        <w:rPr>
          <w:rFonts w:cstheme="minorBidi"/>
          <w:color w:val="auto"/>
          <w:sz w:val="22"/>
          <w:szCs w:val="22"/>
        </w:rPr>
      </w:pPr>
      <w:r>
        <w:rPr>
          <w:rFonts w:cstheme="minorBidi"/>
          <w:color w:val="auto"/>
          <w:sz w:val="22"/>
          <w:szCs w:val="22"/>
        </w:rPr>
        <w:t>Re</w:t>
      </w:r>
      <w:r w:rsidR="00F73452">
        <w:rPr>
          <w:rFonts w:cstheme="minorBidi"/>
          <w:color w:val="auto"/>
          <w:sz w:val="22"/>
          <w:szCs w:val="22"/>
        </w:rPr>
        <w:t xml:space="preserve">quirements to attend a WE </w:t>
      </w:r>
      <w:r w:rsidR="00C53CDC" w:rsidRPr="00224648">
        <w:rPr>
          <w:rFonts w:cstheme="minorBidi"/>
          <w:color w:val="auto"/>
          <w:sz w:val="22"/>
          <w:szCs w:val="22"/>
        </w:rPr>
        <w:t xml:space="preserve">(including specifics such as type of criminal record check) </w:t>
      </w:r>
      <w:r w:rsidR="002B5E7D">
        <w:rPr>
          <w:rFonts w:cstheme="minorBidi"/>
          <w:color w:val="auto"/>
          <w:sz w:val="22"/>
          <w:szCs w:val="22"/>
        </w:rPr>
        <w:t>must be included in the student enrollment contract</w:t>
      </w:r>
      <w:r w:rsidR="00AE0685">
        <w:rPr>
          <w:rFonts w:cstheme="minorBidi"/>
          <w:color w:val="auto"/>
          <w:sz w:val="22"/>
          <w:szCs w:val="22"/>
        </w:rPr>
        <w:t xml:space="preserve"> </w:t>
      </w:r>
      <w:r w:rsidR="002B5E7D">
        <w:rPr>
          <w:rFonts w:cstheme="minorBidi"/>
          <w:color w:val="auto"/>
          <w:sz w:val="22"/>
          <w:szCs w:val="22"/>
        </w:rPr>
        <w:t xml:space="preserve">and </w:t>
      </w:r>
      <w:r w:rsidR="00C53CDC" w:rsidRPr="00224648">
        <w:rPr>
          <w:rFonts w:cstheme="minorBidi"/>
          <w:color w:val="auto"/>
          <w:sz w:val="22"/>
          <w:szCs w:val="22"/>
        </w:rPr>
        <w:t xml:space="preserve">should be included in the admission requirements </w:t>
      </w:r>
      <w:r w:rsidR="002B5E7D">
        <w:rPr>
          <w:rFonts w:cstheme="minorBidi"/>
          <w:color w:val="auto"/>
          <w:sz w:val="22"/>
          <w:szCs w:val="22"/>
        </w:rPr>
        <w:t xml:space="preserve">or elsewhere in the program outline </w:t>
      </w:r>
      <w:r w:rsidR="00C53CDC" w:rsidRPr="00224648">
        <w:rPr>
          <w:rFonts w:cstheme="minorBidi"/>
          <w:color w:val="auto"/>
          <w:sz w:val="22"/>
          <w:szCs w:val="22"/>
        </w:rPr>
        <w:t>to ensure students understand their importance</w:t>
      </w:r>
      <w:r w:rsidR="00C53CDC">
        <w:rPr>
          <w:rFonts w:cstheme="minorBidi"/>
          <w:color w:val="auto"/>
          <w:sz w:val="22"/>
          <w:szCs w:val="22"/>
        </w:rPr>
        <w:t>, and help them make an i</w:t>
      </w:r>
      <w:r w:rsidR="00AB5F31">
        <w:rPr>
          <w:rFonts w:cstheme="minorBidi"/>
          <w:color w:val="auto"/>
          <w:sz w:val="22"/>
          <w:szCs w:val="22"/>
        </w:rPr>
        <w:t>nformed choice about whether this</w:t>
      </w:r>
      <w:r w:rsidR="00C53CDC">
        <w:rPr>
          <w:rFonts w:cstheme="minorBidi"/>
          <w:color w:val="auto"/>
          <w:sz w:val="22"/>
          <w:szCs w:val="22"/>
        </w:rPr>
        <w:t xml:space="preserve"> program is </w:t>
      </w:r>
      <w:r w:rsidR="002B5E7D">
        <w:rPr>
          <w:rFonts w:cstheme="minorBidi"/>
          <w:color w:val="auto"/>
          <w:sz w:val="22"/>
          <w:szCs w:val="22"/>
        </w:rPr>
        <w:t>right</w:t>
      </w:r>
      <w:r w:rsidR="00C53CDC">
        <w:rPr>
          <w:rFonts w:cstheme="minorBidi"/>
          <w:color w:val="auto"/>
          <w:sz w:val="22"/>
          <w:szCs w:val="22"/>
        </w:rPr>
        <w:t xml:space="preserve"> for them.</w:t>
      </w:r>
    </w:p>
    <w:p w14:paraId="53365726" w14:textId="77777777" w:rsidR="00755B62" w:rsidRDefault="00755B62" w:rsidP="00C53CDC">
      <w:pPr>
        <w:pStyle w:val="Default"/>
        <w:rPr>
          <w:rFonts w:cstheme="minorBidi"/>
          <w:color w:val="auto"/>
          <w:sz w:val="22"/>
          <w:szCs w:val="22"/>
        </w:rPr>
      </w:pPr>
    </w:p>
    <w:p w14:paraId="66BA3015" w14:textId="77777777" w:rsidR="00660AD5" w:rsidRPr="00224648" w:rsidRDefault="00660AD5" w:rsidP="00660AD5">
      <w:pPr>
        <w:pStyle w:val="Default"/>
        <w:rPr>
          <w:rFonts w:cstheme="minorBidi"/>
          <w:color w:val="auto"/>
          <w:sz w:val="22"/>
          <w:szCs w:val="22"/>
        </w:rPr>
      </w:pPr>
      <w:r>
        <w:rPr>
          <w:rFonts w:cstheme="minorBidi"/>
          <w:color w:val="auto"/>
          <w:sz w:val="22"/>
          <w:szCs w:val="22"/>
        </w:rPr>
        <w:t xml:space="preserve">For programs leading to an occupation regulated by a regulator, the requirements of the regulator for employment in the career occupation must </w:t>
      </w:r>
      <w:r w:rsidR="00E11EB3">
        <w:rPr>
          <w:rFonts w:cstheme="minorBidi"/>
          <w:color w:val="auto"/>
          <w:sz w:val="22"/>
          <w:szCs w:val="22"/>
        </w:rPr>
        <w:t xml:space="preserve">also </w:t>
      </w:r>
      <w:r>
        <w:rPr>
          <w:rFonts w:cstheme="minorBidi"/>
          <w:color w:val="auto"/>
          <w:sz w:val="22"/>
          <w:szCs w:val="22"/>
        </w:rPr>
        <w:t>be included in the student enrolment contract</w:t>
      </w:r>
      <w:r w:rsidR="00E11EB3">
        <w:rPr>
          <w:rFonts w:cstheme="minorBidi"/>
          <w:color w:val="auto"/>
          <w:sz w:val="22"/>
          <w:szCs w:val="22"/>
        </w:rPr>
        <w:t xml:space="preserve">.  </w:t>
      </w:r>
    </w:p>
    <w:p w14:paraId="3936DA6A" w14:textId="7968E0F7" w:rsidR="005E1BE6" w:rsidRPr="00224648" w:rsidRDefault="005E1BE6" w:rsidP="005E1BE6">
      <w:pPr>
        <w:pStyle w:val="Heading3"/>
        <w:numPr>
          <w:ilvl w:val="0"/>
          <w:numId w:val="10"/>
        </w:numPr>
      </w:pPr>
      <w:bookmarkStart w:id="7" w:name="_Toc79489870"/>
      <w:r>
        <w:lastRenderedPageBreak/>
        <w:t>Common problems with admission requirements</w:t>
      </w:r>
      <w:bookmarkEnd w:id="7"/>
      <w:r>
        <w:t xml:space="preserve"> </w:t>
      </w:r>
    </w:p>
    <w:p w14:paraId="3E39C978" w14:textId="49F2DEC7" w:rsidR="005E1BE6" w:rsidRDefault="005E1BE6" w:rsidP="00C53CDC">
      <w:pPr>
        <w:pStyle w:val="Default"/>
        <w:rPr>
          <w:rFonts w:cstheme="minorBidi"/>
          <w:color w:val="auto"/>
          <w:sz w:val="22"/>
          <w:szCs w:val="22"/>
        </w:rPr>
      </w:pPr>
    </w:p>
    <w:p w14:paraId="5A8AACB1" w14:textId="477A924D" w:rsidR="005E1BE6" w:rsidRDefault="005E1BE6" w:rsidP="005E1BE6">
      <w:pPr>
        <w:ind w:left="58"/>
      </w:pPr>
      <w:r>
        <w:t xml:space="preserve">PTIB staff may ask you to </w:t>
      </w:r>
      <w:r w:rsidR="008276EC">
        <w:t xml:space="preserve">clarify or </w:t>
      </w:r>
      <w:r>
        <w:t xml:space="preserve">revise your </w:t>
      </w:r>
      <w:r w:rsidR="00766383">
        <w:t>admission requirement</w:t>
      </w:r>
      <w:r>
        <w:t>s if:</w:t>
      </w:r>
    </w:p>
    <w:p w14:paraId="150FED74" w14:textId="7ABE3C53" w:rsidR="005E1BE6" w:rsidRDefault="00613C6E" w:rsidP="005E1BE6">
      <w:pPr>
        <w:pStyle w:val="ListParagraph"/>
        <w:numPr>
          <w:ilvl w:val="0"/>
          <w:numId w:val="18"/>
        </w:numPr>
        <w:spacing w:line="276" w:lineRule="auto"/>
      </w:pPr>
      <w:r>
        <w:t>Requirements</w:t>
      </w:r>
      <w:r w:rsidR="005E1BE6">
        <w:t xml:space="preserve"> </w:t>
      </w:r>
      <w:r w:rsidR="00766383">
        <w:t xml:space="preserve">do not fully address the language proficiency a student must have to achieve the learning objectives of the program, setting a realistic minimum level of proficiency and effectively covering reading, writing, listening and speaking. </w:t>
      </w:r>
    </w:p>
    <w:p w14:paraId="4E36D97B" w14:textId="72C12959" w:rsidR="00AF0754" w:rsidRPr="00DA6801" w:rsidRDefault="00AF0754" w:rsidP="00DA6801">
      <w:pPr>
        <w:pStyle w:val="ListParagraph"/>
        <w:numPr>
          <w:ilvl w:val="0"/>
          <w:numId w:val="18"/>
        </w:numPr>
        <w:spacing w:line="276" w:lineRule="auto"/>
      </w:pPr>
      <w:r w:rsidRPr="00DA6801">
        <w:t>The various standardized English assessment/test scores listed as part of the language proficiency requirements are not equivalent to each other.</w:t>
      </w:r>
    </w:p>
    <w:p w14:paraId="257BDA54" w14:textId="2861E8B9" w:rsidR="005E1BE6" w:rsidRDefault="00613C6E" w:rsidP="005E1BE6">
      <w:pPr>
        <w:pStyle w:val="ListParagraph"/>
        <w:numPr>
          <w:ilvl w:val="0"/>
          <w:numId w:val="18"/>
        </w:numPr>
        <w:spacing w:line="276" w:lineRule="auto"/>
      </w:pPr>
      <w:r>
        <w:t>Requirements</w:t>
      </w:r>
      <w:r w:rsidR="00766383">
        <w:t xml:space="preserve"> are not consistent </w:t>
      </w:r>
      <w:r w:rsidR="00867C6C">
        <w:t xml:space="preserve">in their effect </w:t>
      </w:r>
      <w:r w:rsidR="00766383">
        <w:t xml:space="preserve">for all applicants to the program. </w:t>
      </w:r>
      <w:r w:rsidR="00AF0754">
        <w:t>(</w:t>
      </w:r>
      <w:r w:rsidR="00766383">
        <w:t>Different measures may be used depending on a student’s background, but all measures must ensure the same minimum level of preparation in areas essential to achieving the learning objectives.</w:t>
      </w:r>
      <w:r w:rsidR="00867C6C">
        <w:t xml:space="preserve"> The admission requirements as a whole must cover all potential applicants to the program.</w:t>
      </w:r>
      <w:r w:rsidR="00AF0754">
        <w:t>)</w:t>
      </w:r>
    </w:p>
    <w:p w14:paraId="1B7391B9" w14:textId="26F49121" w:rsidR="005E1BE6" w:rsidRDefault="00613C6E" w:rsidP="005E1BE6">
      <w:pPr>
        <w:pStyle w:val="ListParagraph"/>
        <w:numPr>
          <w:ilvl w:val="0"/>
          <w:numId w:val="18"/>
        </w:numPr>
        <w:spacing w:line="276" w:lineRule="auto"/>
      </w:pPr>
      <w:r>
        <w:t>Requirements</w:t>
      </w:r>
      <w:r w:rsidR="00766383">
        <w:t xml:space="preserve"> </w:t>
      </w:r>
      <w:r w:rsidR="00D721F8">
        <w:t>cannot be confirmed by the institution and documented in students’ records</w:t>
      </w:r>
      <w:r w:rsidR="00867C6C">
        <w:t xml:space="preserve"> (other than exceptions such as talked about in s.6 above)</w:t>
      </w:r>
      <w:r w:rsidR="00D721F8">
        <w:t>.</w:t>
      </w:r>
    </w:p>
    <w:p w14:paraId="50BB2187" w14:textId="085A4472" w:rsidR="008276EC" w:rsidRPr="00DA6801" w:rsidRDefault="008276EC" w:rsidP="00DA6801">
      <w:pPr>
        <w:pStyle w:val="ListParagraph"/>
        <w:numPr>
          <w:ilvl w:val="0"/>
          <w:numId w:val="18"/>
        </w:numPr>
        <w:spacing w:line="276" w:lineRule="auto"/>
      </w:pPr>
      <w:r w:rsidRPr="00DA6801">
        <w:t xml:space="preserve">Requirements are </w:t>
      </w:r>
      <w:r>
        <w:t xml:space="preserve">not </w:t>
      </w:r>
      <w:r w:rsidRPr="00DA6801">
        <w:t xml:space="preserve">consistent between the application form, program outline, </w:t>
      </w:r>
      <w:r>
        <w:t>program evaluation</w:t>
      </w:r>
      <w:r w:rsidRPr="00DA6801">
        <w:t xml:space="preserve"> report, and/or other program materials.</w:t>
      </w:r>
    </w:p>
    <w:p w14:paraId="36020E36" w14:textId="40FAEB80" w:rsidR="008276EC" w:rsidRPr="00DA6801" w:rsidRDefault="008276EC" w:rsidP="00DA6801">
      <w:pPr>
        <w:pStyle w:val="ListParagraph"/>
        <w:numPr>
          <w:ilvl w:val="0"/>
          <w:numId w:val="18"/>
        </w:numPr>
        <w:spacing w:line="276" w:lineRule="auto"/>
      </w:pPr>
      <w:r w:rsidRPr="00DA6801">
        <w:t>A requirement is too vague</w:t>
      </w:r>
      <w:r w:rsidR="00613C6E">
        <w:t>:</w:t>
      </w:r>
      <w:r w:rsidRPr="00DA6801">
        <w:t xml:space="preserve"> for example, a requirement for “good English proficiency” </w:t>
      </w:r>
      <w:r w:rsidR="00613C6E">
        <w:t xml:space="preserve">or “basic computer skills” is subjective (it </w:t>
      </w:r>
      <w:r w:rsidRPr="00DA6801">
        <w:t xml:space="preserve">does not </w:t>
      </w:r>
      <w:r w:rsidR="00613C6E">
        <w:t>define</w:t>
      </w:r>
      <w:r w:rsidRPr="00DA6801">
        <w:t xml:space="preserve"> </w:t>
      </w:r>
      <w:r w:rsidR="00613C6E">
        <w:t xml:space="preserve">‘good’ or ‘basic’), </w:t>
      </w:r>
      <w:r w:rsidRPr="00DA6801">
        <w:t xml:space="preserve">and does not describe how an applicant is expected to demonstrate </w:t>
      </w:r>
      <w:r w:rsidR="00613C6E">
        <w:t xml:space="preserve">or document that </w:t>
      </w:r>
      <w:r w:rsidRPr="00DA6801">
        <w:t xml:space="preserve">they have </w:t>
      </w:r>
      <w:r w:rsidR="00613C6E">
        <w:t>the required skill</w:t>
      </w:r>
      <w:r w:rsidRPr="00DA6801">
        <w:t xml:space="preserve">. </w:t>
      </w:r>
    </w:p>
    <w:p w14:paraId="0E4D6887" w14:textId="77777777" w:rsidR="00F023ED" w:rsidRPr="002E59E3" w:rsidRDefault="00F023ED" w:rsidP="00F023ED">
      <w:pPr>
        <w:pStyle w:val="ListParagraph"/>
        <w:numPr>
          <w:ilvl w:val="0"/>
          <w:numId w:val="18"/>
        </w:numPr>
        <w:spacing w:line="276" w:lineRule="auto"/>
      </w:pPr>
      <w:r>
        <w:t>I</w:t>
      </w:r>
      <w:r w:rsidRPr="002E59E3">
        <w:t>t is not clear whether an interview contributes to the admissions decision.</w:t>
      </w:r>
    </w:p>
    <w:p w14:paraId="4AAFBF36" w14:textId="77777777" w:rsidR="00F023ED" w:rsidRPr="002E59E3" w:rsidRDefault="00F023ED" w:rsidP="00F023ED">
      <w:pPr>
        <w:pStyle w:val="ListParagraph"/>
        <w:numPr>
          <w:ilvl w:val="0"/>
          <w:numId w:val="18"/>
        </w:numPr>
        <w:spacing w:line="276" w:lineRule="auto"/>
      </w:pPr>
      <w:r>
        <w:t>I</w:t>
      </w:r>
      <w:r w:rsidRPr="002E59E3">
        <w:t xml:space="preserve">t is not clear how the institution conducts interviews consistently for all applicants. </w:t>
      </w:r>
    </w:p>
    <w:p w14:paraId="29394550" w14:textId="77777777" w:rsidR="008276EC" w:rsidRDefault="008276EC" w:rsidP="008276EC">
      <w:pPr>
        <w:pStyle w:val="ListParagraph"/>
        <w:numPr>
          <w:ilvl w:val="0"/>
          <w:numId w:val="18"/>
        </w:numPr>
        <w:spacing w:line="276" w:lineRule="auto"/>
      </w:pPr>
      <w:r>
        <w:t>When a</w:t>
      </w:r>
      <w:r w:rsidRPr="00DA6801">
        <w:t>n in-house English proficiency assessment is an option</w:t>
      </w:r>
      <w:r>
        <w:t>:</w:t>
      </w:r>
    </w:p>
    <w:p w14:paraId="67DFF17D" w14:textId="77777777" w:rsidR="00F023ED" w:rsidRDefault="008276EC" w:rsidP="008276EC">
      <w:pPr>
        <w:pStyle w:val="ListParagraph"/>
        <w:numPr>
          <w:ilvl w:val="1"/>
          <w:numId w:val="18"/>
        </w:numPr>
        <w:spacing w:line="276" w:lineRule="auto"/>
      </w:pPr>
      <w:r>
        <w:t xml:space="preserve">The test </w:t>
      </w:r>
      <w:r w:rsidRPr="00DA6801">
        <w:t xml:space="preserve">does not appear to cover </w:t>
      </w:r>
      <w:r>
        <w:t>all areas of</w:t>
      </w:r>
      <w:r w:rsidRPr="00DA6801">
        <w:t xml:space="preserve"> language proficiency skills – reading, writing, listening and speaking.</w:t>
      </w:r>
      <w:r w:rsidR="00F023ED" w:rsidRPr="00F023ED">
        <w:t xml:space="preserve"> </w:t>
      </w:r>
    </w:p>
    <w:p w14:paraId="35DACB14" w14:textId="60F4D79F" w:rsidR="008276EC" w:rsidRPr="00DA6801" w:rsidRDefault="00F023ED" w:rsidP="00DA6801">
      <w:pPr>
        <w:pStyle w:val="ListParagraph"/>
        <w:numPr>
          <w:ilvl w:val="1"/>
          <w:numId w:val="18"/>
        </w:numPr>
        <w:spacing w:line="276" w:lineRule="auto"/>
      </w:pPr>
      <w:r>
        <w:t>I</w:t>
      </w:r>
      <w:r w:rsidRPr="00DB750A">
        <w:t xml:space="preserve">t </w:t>
      </w:r>
      <w:r>
        <w:t>appears</w:t>
      </w:r>
      <w:r w:rsidRPr="00DB750A">
        <w:t xml:space="preserve"> that the in-house test is </w:t>
      </w:r>
      <w:r>
        <w:t xml:space="preserve">not an effective </w:t>
      </w:r>
      <w:r w:rsidRPr="00DB750A">
        <w:t>equivalent to standardized tests.</w:t>
      </w:r>
    </w:p>
    <w:p w14:paraId="648BD566" w14:textId="605346B3" w:rsidR="008276EC" w:rsidRDefault="00AF0754" w:rsidP="00DA6801">
      <w:pPr>
        <w:pStyle w:val="ListParagraph"/>
        <w:numPr>
          <w:ilvl w:val="0"/>
          <w:numId w:val="18"/>
        </w:numPr>
        <w:spacing w:line="276" w:lineRule="auto"/>
      </w:pPr>
      <w:r>
        <w:t>A</w:t>
      </w:r>
      <w:r w:rsidRPr="00DA6801">
        <w:t>dmission procedures have been included as admission requirements.</w:t>
      </w:r>
    </w:p>
    <w:p w14:paraId="3DF41208" w14:textId="77777777" w:rsidR="008276EC" w:rsidRDefault="008276EC" w:rsidP="00C53CDC">
      <w:pPr>
        <w:pStyle w:val="Default"/>
        <w:rPr>
          <w:rFonts w:cstheme="minorBidi"/>
          <w:color w:val="auto"/>
          <w:sz w:val="22"/>
          <w:szCs w:val="22"/>
        </w:rPr>
      </w:pPr>
    </w:p>
    <w:p w14:paraId="4147D3A6" w14:textId="77777777" w:rsidR="00CA306C" w:rsidRPr="00C10F94" w:rsidRDefault="00CA306C" w:rsidP="00660AD5"/>
    <w:p w14:paraId="7B8F5E5E" w14:textId="77777777" w:rsidR="00CA306C" w:rsidRPr="00CA306C" w:rsidRDefault="00CA306C" w:rsidP="000F4656">
      <w:pPr>
        <w:pBdr>
          <w:top w:val="single" w:sz="12" w:space="3" w:color="0070C0"/>
          <w:left w:val="single" w:sz="12" w:space="3" w:color="0070C0"/>
          <w:bottom w:val="single" w:sz="12" w:space="4" w:color="0070C0"/>
          <w:right w:val="single" w:sz="12" w:space="3" w:color="0070C0"/>
        </w:pBdr>
        <w:autoSpaceDE w:val="0"/>
        <w:autoSpaceDN w:val="0"/>
        <w:adjustRightInd w:val="0"/>
        <w:rPr>
          <w:rFonts w:ascii="Calibri" w:hAnsi="Calibri"/>
          <w:i/>
          <w:color w:val="0070C0"/>
        </w:rPr>
      </w:pPr>
      <w:bookmarkStart w:id="8" w:name="_Hlk80004304"/>
      <w:r w:rsidRPr="00CA306C">
        <w:rPr>
          <w:rFonts w:ascii="Calibri" w:hAnsi="Calibri"/>
          <w:i/>
          <w:color w:val="0070C0"/>
        </w:rPr>
        <w:t>This is not meant to be an exhaustive list of requirements relating to this subject found in the Private Training Act, Private Training Regulation, and</w:t>
      </w:r>
      <w:r w:rsidR="00F817C1">
        <w:rPr>
          <w:rFonts w:ascii="Calibri" w:hAnsi="Calibri"/>
          <w:i/>
          <w:color w:val="0070C0"/>
        </w:rPr>
        <w:t>/or</w:t>
      </w:r>
      <w:r w:rsidRPr="00CA306C">
        <w:rPr>
          <w:rFonts w:ascii="Calibri" w:hAnsi="Calibri"/>
          <w:i/>
          <w:color w:val="0070C0"/>
        </w:rPr>
        <w:t xml:space="preserve"> Fees and Student Tuition Protection Fund Regulation. </w:t>
      </w:r>
      <w:r w:rsidR="00081397">
        <w:rPr>
          <w:rFonts w:ascii="Calibri" w:hAnsi="Calibri"/>
          <w:i/>
          <w:color w:val="0070C0"/>
        </w:rPr>
        <w:br/>
      </w:r>
      <w:r w:rsidRPr="00CA306C">
        <w:rPr>
          <w:rFonts w:ascii="Calibri" w:hAnsi="Calibri"/>
          <w:i/>
          <w:color w:val="0070C0"/>
        </w:rPr>
        <w:t>It is your responsibility to be aware of all regulatory requirements that apply to your business.</w:t>
      </w:r>
    </w:p>
    <w:bookmarkEnd w:id="8"/>
    <w:p w14:paraId="46243EE6" w14:textId="77777777" w:rsidR="00654F75" w:rsidRDefault="00654F75" w:rsidP="004D225D">
      <w:pPr>
        <w:autoSpaceDE w:val="0"/>
        <w:autoSpaceDN w:val="0"/>
        <w:adjustRightInd w:val="0"/>
        <w:spacing w:after="120"/>
        <w:rPr>
          <w:rFonts w:ascii="Calibri" w:hAnsi="Calibri"/>
          <w:b/>
        </w:rPr>
      </w:pPr>
    </w:p>
    <w:p w14:paraId="778DD60B" w14:textId="1B9E434C" w:rsidR="00654F75" w:rsidRDefault="00654F75" w:rsidP="0020767C">
      <w:pPr>
        <w:autoSpaceDE w:val="0"/>
        <w:autoSpaceDN w:val="0"/>
        <w:adjustRightInd w:val="0"/>
        <w:rPr>
          <w:rFonts w:cstheme="minorHAnsi"/>
          <w:bCs/>
        </w:rPr>
      </w:pPr>
    </w:p>
    <w:p w14:paraId="21888E3B" w14:textId="0EC53C30" w:rsidR="00363844" w:rsidRPr="00363844" w:rsidRDefault="00363844" w:rsidP="00363844">
      <w:pPr>
        <w:autoSpaceDE w:val="0"/>
        <w:autoSpaceDN w:val="0"/>
        <w:adjustRightInd w:val="0"/>
        <w:rPr>
          <w:rFonts w:cstheme="minorHAnsi"/>
        </w:rPr>
      </w:pPr>
    </w:p>
    <w:p w14:paraId="3FA2AD3E" w14:textId="5EDCF904" w:rsidR="00363844" w:rsidRPr="00363844" w:rsidRDefault="00363844" w:rsidP="00363844">
      <w:pPr>
        <w:autoSpaceDE w:val="0"/>
        <w:autoSpaceDN w:val="0"/>
        <w:adjustRightInd w:val="0"/>
        <w:rPr>
          <w:rFonts w:cstheme="minorHAnsi"/>
        </w:rPr>
      </w:pPr>
    </w:p>
    <w:p w14:paraId="5E49F1F5" w14:textId="55D4263C" w:rsidR="00363844" w:rsidRPr="00363844" w:rsidRDefault="00363844" w:rsidP="00363844">
      <w:pPr>
        <w:autoSpaceDE w:val="0"/>
        <w:autoSpaceDN w:val="0"/>
        <w:adjustRightInd w:val="0"/>
        <w:rPr>
          <w:rFonts w:cstheme="minorHAnsi"/>
        </w:rPr>
      </w:pPr>
    </w:p>
    <w:p w14:paraId="46CBAAA8" w14:textId="0E5EC73A" w:rsidR="00363844" w:rsidRPr="00363844" w:rsidRDefault="00363844" w:rsidP="00363844">
      <w:pPr>
        <w:autoSpaceDE w:val="0"/>
        <w:autoSpaceDN w:val="0"/>
        <w:adjustRightInd w:val="0"/>
        <w:rPr>
          <w:rFonts w:cstheme="minorHAnsi"/>
        </w:rPr>
      </w:pPr>
    </w:p>
    <w:p w14:paraId="650DA787" w14:textId="57E0CD5E" w:rsidR="00363844" w:rsidRPr="00363844" w:rsidRDefault="00363844" w:rsidP="00363844">
      <w:pPr>
        <w:autoSpaceDE w:val="0"/>
        <w:autoSpaceDN w:val="0"/>
        <w:adjustRightInd w:val="0"/>
        <w:rPr>
          <w:rFonts w:cstheme="minorHAnsi"/>
        </w:rPr>
      </w:pPr>
    </w:p>
    <w:p w14:paraId="66337B7E" w14:textId="601583A3" w:rsidR="00363844" w:rsidRPr="00363844" w:rsidRDefault="00363844" w:rsidP="00363844">
      <w:pPr>
        <w:autoSpaceDE w:val="0"/>
        <w:autoSpaceDN w:val="0"/>
        <w:adjustRightInd w:val="0"/>
        <w:rPr>
          <w:rFonts w:cstheme="minorHAnsi"/>
        </w:rPr>
      </w:pPr>
    </w:p>
    <w:p w14:paraId="3467EF83" w14:textId="125C52A1" w:rsidR="00363844" w:rsidRPr="00363844" w:rsidRDefault="00363844" w:rsidP="00363844">
      <w:pPr>
        <w:autoSpaceDE w:val="0"/>
        <w:autoSpaceDN w:val="0"/>
        <w:adjustRightInd w:val="0"/>
        <w:rPr>
          <w:rFonts w:cstheme="minorHAnsi"/>
        </w:rPr>
      </w:pPr>
    </w:p>
    <w:p w14:paraId="7ADA9C63" w14:textId="2FAE811F" w:rsidR="00363844" w:rsidRPr="00363844" w:rsidRDefault="00363844" w:rsidP="00363844">
      <w:pPr>
        <w:autoSpaceDE w:val="0"/>
        <w:autoSpaceDN w:val="0"/>
        <w:adjustRightInd w:val="0"/>
        <w:rPr>
          <w:rFonts w:cstheme="minorHAnsi"/>
        </w:rPr>
      </w:pPr>
    </w:p>
    <w:p w14:paraId="549C3F2D" w14:textId="0930950A" w:rsidR="00363844" w:rsidRPr="00363844" w:rsidRDefault="00363844" w:rsidP="00363844">
      <w:pPr>
        <w:autoSpaceDE w:val="0"/>
        <w:autoSpaceDN w:val="0"/>
        <w:adjustRightInd w:val="0"/>
        <w:rPr>
          <w:rFonts w:cstheme="minorHAnsi"/>
        </w:rPr>
      </w:pPr>
    </w:p>
    <w:p w14:paraId="27D2657E" w14:textId="4D8C69D7" w:rsidR="00363844" w:rsidRPr="00363844" w:rsidRDefault="00363844" w:rsidP="00363844">
      <w:pPr>
        <w:autoSpaceDE w:val="0"/>
        <w:autoSpaceDN w:val="0"/>
        <w:adjustRightInd w:val="0"/>
        <w:rPr>
          <w:rFonts w:cstheme="minorHAnsi"/>
        </w:rPr>
      </w:pPr>
    </w:p>
    <w:p w14:paraId="76256B29" w14:textId="0F3B6F31" w:rsidR="00363844" w:rsidRPr="00363844" w:rsidRDefault="00363844" w:rsidP="00363844">
      <w:pPr>
        <w:autoSpaceDE w:val="0"/>
        <w:autoSpaceDN w:val="0"/>
        <w:adjustRightInd w:val="0"/>
        <w:rPr>
          <w:rFonts w:cstheme="minorHAnsi"/>
        </w:rPr>
      </w:pPr>
    </w:p>
    <w:sectPr w:rsidR="00363844" w:rsidRPr="00363844" w:rsidSect="0038076C">
      <w:headerReference w:type="even" r:id="rId11"/>
      <w:headerReference w:type="default" r:id="rId12"/>
      <w:footerReference w:type="even" r:id="rId13"/>
      <w:footerReference w:type="default" r:id="rId14"/>
      <w:headerReference w:type="first" r:id="rId15"/>
      <w:footerReference w:type="first" r:id="rId16"/>
      <w:pgSz w:w="12240" w:h="15840"/>
      <w:pgMar w:top="1259" w:right="1361" w:bottom="85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FD532" w14:textId="77777777" w:rsidR="003D384C" w:rsidRDefault="003D384C" w:rsidP="003D384C">
      <w:r>
        <w:separator/>
      </w:r>
    </w:p>
  </w:endnote>
  <w:endnote w:type="continuationSeparator" w:id="0">
    <w:p w14:paraId="0670DB14" w14:textId="77777777" w:rsidR="003D384C" w:rsidRDefault="003D384C" w:rsidP="003D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CBC3E" w14:textId="77777777" w:rsidR="00363844" w:rsidRDefault="0036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71870" w14:textId="3581B3A5" w:rsidR="003D384C" w:rsidRDefault="003A28AA" w:rsidP="003A28AA">
    <w:pPr>
      <w:pStyle w:val="Footer"/>
      <w:pBdr>
        <w:top w:val="single" w:sz="4" w:space="1" w:color="auto"/>
      </w:pBdr>
      <w:jc w:val="right"/>
      <w:rPr>
        <w:sz w:val="20"/>
      </w:rPr>
    </w:pPr>
    <w:r>
      <w:rPr>
        <w:sz w:val="20"/>
      </w:rPr>
      <w:t xml:space="preserve">Private Training Institutions Branch </w:t>
    </w:r>
    <w:r>
      <w:rPr>
        <w:sz w:val="20"/>
      </w:rPr>
      <w:tab/>
    </w:r>
    <w:r w:rsidRPr="003A28AA">
      <w:rPr>
        <w:sz w:val="20"/>
      </w:rPr>
      <w:t xml:space="preserve">Page </w:t>
    </w:r>
    <w:r w:rsidRPr="003A28AA">
      <w:rPr>
        <w:b/>
        <w:sz w:val="20"/>
      </w:rPr>
      <w:fldChar w:fldCharType="begin"/>
    </w:r>
    <w:r w:rsidRPr="003A28AA">
      <w:rPr>
        <w:b/>
        <w:sz w:val="20"/>
      </w:rPr>
      <w:instrText xml:space="preserve"> PAGE  \* Arabic  \* MERGEFORMAT </w:instrText>
    </w:r>
    <w:r w:rsidRPr="003A28AA">
      <w:rPr>
        <w:b/>
        <w:sz w:val="20"/>
      </w:rPr>
      <w:fldChar w:fldCharType="separate"/>
    </w:r>
    <w:r w:rsidR="00697D08">
      <w:rPr>
        <w:b/>
        <w:noProof/>
        <w:sz w:val="20"/>
      </w:rPr>
      <w:t>1</w:t>
    </w:r>
    <w:r w:rsidRPr="003A28AA">
      <w:rPr>
        <w:b/>
        <w:sz w:val="20"/>
      </w:rPr>
      <w:fldChar w:fldCharType="end"/>
    </w:r>
    <w:r w:rsidRPr="003A28AA">
      <w:rPr>
        <w:sz w:val="20"/>
      </w:rPr>
      <w:t xml:space="preserve"> of </w:t>
    </w:r>
    <w:r w:rsidRPr="003A28AA">
      <w:rPr>
        <w:b/>
        <w:sz w:val="20"/>
      </w:rPr>
      <w:fldChar w:fldCharType="begin"/>
    </w:r>
    <w:r w:rsidRPr="003A28AA">
      <w:rPr>
        <w:b/>
        <w:sz w:val="20"/>
      </w:rPr>
      <w:instrText xml:space="preserve"> NUMPAGES  \* Arabic  \* MERGEFORMAT </w:instrText>
    </w:r>
    <w:r w:rsidRPr="003A28AA">
      <w:rPr>
        <w:b/>
        <w:sz w:val="20"/>
      </w:rPr>
      <w:fldChar w:fldCharType="separate"/>
    </w:r>
    <w:r w:rsidR="00697D08">
      <w:rPr>
        <w:b/>
        <w:noProof/>
        <w:sz w:val="20"/>
      </w:rPr>
      <w:t>4</w:t>
    </w:r>
    <w:r w:rsidRPr="003A28AA">
      <w:rPr>
        <w:b/>
        <w:sz w:val="20"/>
      </w:rPr>
      <w:fldChar w:fldCharType="end"/>
    </w:r>
    <w:r w:rsidR="00363844">
      <w:rPr>
        <w:noProof/>
        <w:sz w:val="20"/>
      </w:rPr>
      <w:tab/>
    </w:r>
    <w:r w:rsidR="00363844">
      <w:rPr>
        <w:sz w:val="20"/>
      </w:rPr>
      <w:t xml:space="preserve"> 2021.08.10</w:t>
    </w:r>
  </w:p>
  <w:p w14:paraId="5EA14026" w14:textId="77777777" w:rsidR="00773304" w:rsidRPr="00323B12" w:rsidRDefault="00773304" w:rsidP="003A28AA">
    <w:pPr>
      <w:pStyle w:val="Footer"/>
      <w:pBdr>
        <w:top w:val="single" w:sz="4" w:space="1" w:color="auto"/>
      </w:pBd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1830B" w14:textId="77777777" w:rsidR="00363844" w:rsidRDefault="0036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951B2" w14:textId="77777777" w:rsidR="003D384C" w:rsidRDefault="003D384C" w:rsidP="003D384C">
      <w:r>
        <w:separator/>
      </w:r>
    </w:p>
  </w:footnote>
  <w:footnote w:type="continuationSeparator" w:id="0">
    <w:p w14:paraId="051AB4ED" w14:textId="77777777" w:rsidR="003D384C" w:rsidRDefault="003D384C" w:rsidP="003D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E220C" w14:textId="77777777" w:rsidR="00363844" w:rsidRDefault="0036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6FF0" w14:textId="77777777" w:rsidR="00363844" w:rsidRDefault="00363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695D6" w14:textId="77777777" w:rsidR="00363844" w:rsidRDefault="0036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5ED"/>
    <w:multiLevelType w:val="hybridMultilevel"/>
    <w:tmpl w:val="B0E4C9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6A7890"/>
    <w:multiLevelType w:val="hybridMultilevel"/>
    <w:tmpl w:val="22AEC412"/>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15C973F1"/>
    <w:multiLevelType w:val="hybridMultilevel"/>
    <w:tmpl w:val="E3281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0451CA"/>
    <w:multiLevelType w:val="hybridMultilevel"/>
    <w:tmpl w:val="6E56626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13944D7"/>
    <w:multiLevelType w:val="hybridMultilevel"/>
    <w:tmpl w:val="53AA3642"/>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AA0759B"/>
    <w:multiLevelType w:val="hybridMultilevel"/>
    <w:tmpl w:val="010A3F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674312"/>
    <w:multiLevelType w:val="hybridMultilevel"/>
    <w:tmpl w:val="B85E71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DC759F8"/>
    <w:multiLevelType w:val="hybridMultilevel"/>
    <w:tmpl w:val="AA200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277377"/>
    <w:multiLevelType w:val="hybridMultilevel"/>
    <w:tmpl w:val="E66420C6"/>
    <w:lvl w:ilvl="0" w:tplc="17D4717A">
      <w:start w:val="3892"/>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04D252A"/>
    <w:multiLevelType w:val="hybridMultilevel"/>
    <w:tmpl w:val="D5246F8A"/>
    <w:lvl w:ilvl="0" w:tplc="7416F64E">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207C5"/>
    <w:multiLevelType w:val="hybridMultilevel"/>
    <w:tmpl w:val="9A961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9257A69"/>
    <w:multiLevelType w:val="hybridMultilevel"/>
    <w:tmpl w:val="9BF2423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155688"/>
    <w:multiLevelType w:val="hybridMultilevel"/>
    <w:tmpl w:val="C0DC62C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B35A53"/>
    <w:multiLevelType w:val="hybridMultilevel"/>
    <w:tmpl w:val="E634E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C26889"/>
    <w:multiLevelType w:val="hybridMultilevel"/>
    <w:tmpl w:val="38BCE3A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397267"/>
    <w:multiLevelType w:val="hybridMultilevel"/>
    <w:tmpl w:val="3F38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70AD9"/>
    <w:multiLevelType w:val="hybridMultilevel"/>
    <w:tmpl w:val="AB08BEE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505C18C4"/>
    <w:multiLevelType w:val="hybridMultilevel"/>
    <w:tmpl w:val="E8B63BAC"/>
    <w:lvl w:ilvl="0" w:tplc="38AEF246">
      <w:start w:val="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793404F6"/>
    <w:multiLevelType w:val="hybridMultilevel"/>
    <w:tmpl w:val="063C8344"/>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177D7B"/>
    <w:multiLevelType w:val="hybridMultilevel"/>
    <w:tmpl w:val="CD1C2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6"/>
  </w:num>
  <w:num w:numId="4">
    <w:abstractNumId w:val="10"/>
  </w:num>
  <w:num w:numId="5">
    <w:abstractNumId w:val="18"/>
  </w:num>
  <w:num w:numId="6">
    <w:abstractNumId w:val="19"/>
  </w:num>
  <w:num w:numId="7">
    <w:abstractNumId w:val="14"/>
  </w:num>
  <w:num w:numId="8">
    <w:abstractNumId w:val="2"/>
  </w:num>
  <w:num w:numId="9">
    <w:abstractNumId w:val="5"/>
  </w:num>
  <w:num w:numId="10">
    <w:abstractNumId w:val="3"/>
  </w:num>
  <w:num w:numId="11">
    <w:abstractNumId w:val="7"/>
  </w:num>
  <w:num w:numId="12">
    <w:abstractNumId w:val="9"/>
  </w:num>
  <w:num w:numId="13">
    <w:abstractNumId w:val="12"/>
  </w:num>
  <w:num w:numId="14">
    <w:abstractNumId w:val="11"/>
  </w:num>
  <w:num w:numId="15">
    <w:abstractNumId w:val="16"/>
  </w:num>
  <w:num w:numId="16">
    <w:abstractNumId w:val="4"/>
  </w:num>
  <w:num w:numId="17">
    <w:abstractNumId w:val="15"/>
  </w:num>
  <w:num w:numId="18">
    <w:abstractNumId w:val="1"/>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F"/>
    <w:rsid w:val="00016BA1"/>
    <w:rsid w:val="00021C5A"/>
    <w:rsid w:val="00070DC2"/>
    <w:rsid w:val="00077E6F"/>
    <w:rsid w:val="00081397"/>
    <w:rsid w:val="00083F74"/>
    <w:rsid w:val="00084FAA"/>
    <w:rsid w:val="000F4656"/>
    <w:rsid w:val="00131CD5"/>
    <w:rsid w:val="00144577"/>
    <w:rsid w:val="001545E4"/>
    <w:rsid w:val="001642A0"/>
    <w:rsid w:val="001A2690"/>
    <w:rsid w:val="001C244E"/>
    <w:rsid w:val="001E7A08"/>
    <w:rsid w:val="0020767C"/>
    <w:rsid w:val="002109FA"/>
    <w:rsid w:val="00224648"/>
    <w:rsid w:val="00232913"/>
    <w:rsid w:val="00246840"/>
    <w:rsid w:val="0025201B"/>
    <w:rsid w:val="002A4A10"/>
    <w:rsid w:val="002B5E7D"/>
    <w:rsid w:val="002D2BF9"/>
    <w:rsid w:val="003200BD"/>
    <w:rsid w:val="003234EE"/>
    <w:rsid w:val="00323B12"/>
    <w:rsid w:val="00363844"/>
    <w:rsid w:val="00373D27"/>
    <w:rsid w:val="00376E41"/>
    <w:rsid w:val="003778AD"/>
    <w:rsid w:val="0038076C"/>
    <w:rsid w:val="003835AB"/>
    <w:rsid w:val="00393FE4"/>
    <w:rsid w:val="003A088E"/>
    <w:rsid w:val="003A28AA"/>
    <w:rsid w:val="003A68B8"/>
    <w:rsid w:val="003B3B8F"/>
    <w:rsid w:val="003C4D24"/>
    <w:rsid w:val="003D384C"/>
    <w:rsid w:val="003E74F5"/>
    <w:rsid w:val="00412EF6"/>
    <w:rsid w:val="004314F8"/>
    <w:rsid w:val="0046416B"/>
    <w:rsid w:val="00466C20"/>
    <w:rsid w:val="004815B9"/>
    <w:rsid w:val="004869F2"/>
    <w:rsid w:val="004A26A4"/>
    <w:rsid w:val="004D225D"/>
    <w:rsid w:val="004D55BF"/>
    <w:rsid w:val="004D6911"/>
    <w:rsid w:val="004E452B"/>
    <w:rsid w:val="0050701D"/>
    <w:rsid w:val="00527B59"/>
    <w:rsid w:val="005345AD"/>
    <w:rsid w:val="00535E41"/>
    <w:rsid w:val="00563096"/>
    <w:rsid w:val="0056313B"/>
    <w:rsid w:val="00592CB7"/>
    <w:rsid w:val="005B1F1A"/>
    <w:rsid w:val="005B478F"/>
    <w:rsid w:val="005C32E3"/>
    <w:rsid w:val="005E1BE6"/>
    <w:rsid w:val="00613926"/>
    <w:rsid w:val="00613C6E"/>
    <w:rsid w:val="0061441D"/>
    <w:rsid w:val="006263D3"/>
    <w:rsid w:val="00635D1D"/>
    <w:rsid w:val="006368B5"/>
    <w:rsid w:val="006374E3"/>
    <w:rsid w:val="00654F75"/>
    <w:rsid w:val="00660AD5"/>
    <w:rsid w:val="00697D08"/>
    <w:rsid w:val="006D4A97"/>
    <w:rsid w:val="006D7D94"/>
    <w:rsid w:val="006E2333"/>
    <w:rsid w:val="00702530"/>
    <w:rsid w:val="00717283"/>
    <w:rsid w:val="00717492"/>
    <w:rsid w:val="00724A08"/>
    <w:rsid w:val="00733E95"/>
    <w:rsid w:val="00755B62"/>
    <w:rsid w:val="00762272"/>
    <w:rsid w:val="00766383"/>
    <w:rsid w:val="00767029"/>
    <w:rsid w:val="0077263B"/>
    <w:rsid w:val="00773304"/>
    <w:rsid w:val="00773D42"/>
    <w:rsid w:val="00791ED3"/>
    <w:rsid w:val="007B0BBA"/>
    <w:rsid w:val="007C720E"/>
    <w:rsid w:val="007D56A7"/>
    <w:rsid w:val="00821547"/>
    <w:rsid w:val="008276EC"/>
    <w:rsid w:val="00856FED"/>
    <w:rsid w:val="00867C6C"/>
    <w:rsid w:val="008A53E9"/>
    <w:rsid w:val="008D7D85"/>
    <w:rsid w:val="008F0520"/>
    <w:rsid w:val="008F26A1"/>
    <w:rsid w:val="009176A2"/>
    <w:rsid w:val="0092005B"/>
    <w:rsid w:val="009207DD"/>
    <w:rsid w:val="00924CD3"/>
    <w:rsid w:val="00973C78"/>
    <w:rsid w:val="009D759C"/>
    <w:rsid w:val="00A20E75"/>
    <w:rsid w:val="00A33D9B"/>
    <w:rsid w:val="00A40BA3"/>
    <w:rsid w:val="00A42ABB"/>
    <w:rsid w:val="00AB1622"/>
    <w:rsid w:val="00AB5F31"/>
    <w:rsid w:val="00AD51DA"/>
    <w:rsid w:val="00AE0685"/>
    <w:rsid w:val="00AF0754"/>
    <w:rsid w:val="00B115D6"/>
    <w:rsid w:val="00B56F2A"/>
    <w:rsid w:val="00B96074"/>
    <w:rsid w:val="00BA0B33"/>
    <w:rsid w:val="00BC0D3D"/>
    <w:rsid w:val="00BC51DD"/>
    <w:rsid w:val="00BF689D"/>
    <w:rsid w:val="00C0417F"/>
    <w:rsid w:val="00C10F94"/>
    <w:rsid w:val="00C2090F"/>
    <w:rsid w:val="00C374EB"/>
    <w:rsid w:val="00C40298"/>
    <w:rsid w:val="00C456CC"/>
    <w:rsid w:val="00C53CDC"/>
    <w:rsid w:val="00C7459A"/>
    <w:rsid w:val="00C866FC"/>
    <w:rsid w:val="00CA306C"/>
    <w:rsid w:val="00CB7FCE"/>
    <w:rsid w:val="00CD6C71"/>
    <w:rsid w:val="00CD6DDE"/>
    <w:rsid w:val="00CD736B"/>
    <w:rsid w:val="00CE2569"/>
    <w:rsid w:val="00CF04B5"/>
    <w:rsid w:val="00D00B13"/>
    <w:rsid w:val="00D0363F"/>
    <w:rsid w:val="00D2258A"/>
    <w:rsid w:val="00D267EE"/>
    <w:rsid w:val="00D42E6F"/>
    <w:rsid w:val="00D4426C"/>
    <w:rsid w:val="00D721F8"/>
    <w:rsid w:val="00D83DC9"/>
    <w:rsid w:val="00D929BA"/>
    <w:rsid w:val="00D9644A"/>
    <w:rsid w:val="00DA6801"/>
    <w:rsid w:val="00DA7D75"/>
    <w:rsid w:val="00DD6767"/>
    <w:rsid w:val="00DE31F1"/>
    <w:rsid w:val="00DF11E5"/>
    <w:rsid w:val="00DF73B7"/>
    <w:rsid w:val="00E11EB3"/>
    <w:rsid w:val="00E26DC0"/>
    <w:rsid w:val="00E274A1"/>
    <w:rsid w:val="00E365A5"/>
    <w:rsid w:val="00E41822"/>
    <w:rsid w:val="00E5698E"/>
    <w:rsid w:val="00E6061A"/>
    <w:rsid w:val="00EA7848"/>
    <w:rsid w:val="00EB0D66"/>
    <w:rsid w:val="00EC1D6C"/>
    <w:rsid w:val="00EC4D29"/>
    <w:rsid w:val="00EC5A93"/>
    <w:rsid w:val="00ED5FD0"/>
    <w:rsid w:val="00EF4358"/>
    <w:rsid w:val="00EF7DD2"/>
    <w:rsid w:val="00F023ED"/>
    <w:rsid w:val="00F05ADC"/>
    <w:rsid w:val="00F27BCF"/>
    <w:rsid w:val="00F56C2C"/>
    <w:rsid w:val="00F64917"/>
    <w:rsid w:val="00F73452"/>
    <w:rsid w:val="00F817C1"/>
    <w:rsid w:val="00F85880"/>
    <w:rsid w:val="00FA3D45"/>
    <w:rsid w:val="00FC3929"/>
    <w:rsid w:val="00FC462F"/>
    <w:rsid w:val="00FC673C"/>
    <w:rsid w:val="00FD0D92"/>
    <w:rsid w:val="00FF3C9C"/>
    <w:rsid w:val="00FF5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CB645E5"/>
  <w15:docId w15:val="{03AFF517-EFDF-4ED0-92AD-402E3F10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8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4A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14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462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40BA3"/>
    <w:pPr>
      <w:ind w:left="720"/>
      <w:contextualSpacing/>
    </w:pPr>
  </w:style>
  <w:style w:type="paragraph" w:styleId="Header">
    <w:name w:val="header"/>
    <w:basedOn w:val="Normal"/>
    <w:link w:val="HeaderChar"/>
    <w:uiPriority w:val="99"/>
    <w:unhideWhenUsed/>
    <w:rsid w:val="003D384C"/>
    <w:pPr>
      <w:tabs>
        <w:tab w:val="center" w:pos="4680"/>
        <w:tab w:val="right" w:pos="9360"/>
      </w:tabs>
    </w:pPr>
  </w:style>
  <w:style w:type="character" w:customStyle="1" w:styleId="HeaderChar">
    <w:name w:val="Header Char"/>
    <w:basedOn w:val="DefaultParagraphFont"/>
    <w:link w:val="Header"/>
    <w:uiPriority w:val="99"/>
    <w:rsid w:val="003D384C"/>
  </w:style>
  <w:style w:type="paragraph" w:styleId="Footer">
    <w:name w:val="footer"/>
    <w:basedOn w:val="Normal"/>
    <w:link w:val="FooterChar"/>
    <w:uiPriority w:val="99"/>
    <w:unhideWhenUsed/>
    <w:rsid w:val="003D384C"/>
    <w:pPr>
      <w:tabs>
        <w:tab w:val="center" w:pos="4680"/>
        <w:tab w:val="right" w:pos="9360"/>
      </w:tabs>
    </w:pPr>
  </w:style>
  <w:style w:type="character" w:customStyle="1" w:styleId="FooterChar">
    <w:name w:val="Footer Char"/>
    <w:basedOn w:val="DefaultParagraphFont"/>
    <w:link w:val="Footer"/>
    <w:uiPriority w:val="99"/>
    <w:rsid w:val="003D384C"/>
  </w:style>
  <w:style w:type="paragraph" w:styleId="BalloonText">
    <w:name w:val="Balloon Text"/>
    <w:basedOn w:val="Normal"/>
    <w:link w:val="BalloonTextChar"/>
    <w:uiPriority w:val="99"/>
    <w:semiHidden/>
    <w:unhideWhenUsed/>
    <w:rsid w:val="003D384C"/>
    <w:rPr>
      <w:rFonts w:ascii="Tahoma" w:hAnsi="Tahoma" w:cs="Tahoma"/>
      <w:sz w:val="16"/>
      <w:szCs w:val="16"/>
    </w:rPr>
  </w:style>
  <w:style w:type="character" w:customStyle="1" w:styleId="BalloonTextChar">
    <w:name w:val="Balloon Text Char"/>
    <w:basedOn w:val="DefaultParagraphFont"/>
    <w:link w:val="BalloonText"/>
    <w:uiPriority w:val="99"/>
    <w:semiHidden/>
    <w:rsid w:val="003D384C"/>
    <w:rPr>
      <w:rFonts w:ascii="Tahoma" w:hAnsi="Tahoma" w:cs="Tahoma"/>
      <w:sz w:val="16"/>
      <w:szCs w:val="16"/>
    </w:rPr>
  </w:style>
  <w:style w:type="character" w:customStyle="1" w:styleId="Heading2Char">
    <w:name w:val="Heading 2 Char"/>
    <w:basedOn w:val="DefaultParagraphFont"/>
    <w:link w:val="Heading2"/>
    <w:uiPriority w:val="9"/>
    <w:rsid w:val="006D4A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14F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A088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088E"/>
    <w:pPr>
      <w:spacing w:line="276" w:lineRule="auto"/>
      <w:outlineLvl w:val="9"/>
    </w:pPr>
    <w:rPr>
      <w:lang w:val="en-US" w:eastAsia="ja-JP"/>
    </w:rPr>
  </w:style>
  <w:style w:type="paragraph" w:styleId="TOC2">
    <w:name w:val="toc 2"/>
    <w:basedOn w:val="Normal"/>
    <w:next w:val="Normal"/>
    <w:autoRedefine/>
    <w:uiPriority w:val="39"/>
    <w:unhideWhenUsed/>
    <w:qFormat/>
    <w:rsid w:val="003A088E"/>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CA306C"/>
    <w:pPr>
      <w:spacing w:line="276" w:lineRule="auto"/>
    </w:pPr>
    <w:rPr>
      <w:rFonts w:ascii="Cambria" w:eastAsiaTheme="minorEastAsia" w:hAnsi="Cambria"/>
      <w:color w:val="0070C0"/>
      <w:lang w:val="en-US" w:eastAsia="ja-JP"/>
    </w:rPr>
  </w:style>
  <w:style w:type="paragraph" w:styleId="TOC3">
    <w:name w:val="toc 3"/>
    <w:basedOn w:val="Normal"/>
    <w:next w:val="Normal"/>
    <w:autoRedefine/>
    <w:uiPriority w:val="39"/>
    <w:unhideWhenUsed/>
    <w:qFormat/>
    <w:rsid w:val="003A088E"/>
    <w:pPr>
      <w:spacing w:after="100" w:line="276" w:lineRule="auto"/>
      <w:ind w:left="440"/>
    </w:pPr>
    <w:rPr>
      <w:rFonts w:eastAsiaTheme="minorEastAsia"/>
      <w:lang w:val="en-US" w:eastAsia="ja-JP"/>
    </w:rPr>
  </w:style>
  <w:style w:type="character" w:styleId="Hyperlink">
    <w:name w:val="Hyperlink"/>
    <w:basedOn w:val="DefaultParagraphFont"/>
    <w:uiPriority w:val="99"/>
    <w:unhideWhenUsed/>
    <w:rsid w:val="003A088E"/>
    <w:rPr>
      <w:color w:val="0000FF" w:themeColor="hyperlink"/>
      <w:u w:val="single"/>
    </w:rPr>
  </w:style>
  <w:style w:type="character" w:styleId="CommentReference">
    <w:name w:val="annotation reference"/>
    <w:basedOn w:val="DefaultParagraphFont"/>
    <w:uiPriority w:val="99"/>
    <w:semiHidden/>
    <w:unhideWhenUsed/>
    <w:rsid w:val="00BA0B33"/>
    <w:rPr>
      <w:sz w:val="16"/>
      <w:szCs w:val="16"/>
    </w:rPr>
  </w:style>
  <w:style w:type="paragraph" w:styleId="CommentText">
    <w:name w:val="annotation text"/>
    <w:basedOn w:val="Normal"/>
    <w:link w:val="CommentTextChar"/>
    <w:uiPriority w:val="99"/>
    <w:semiHidden/>
    <w:unhideWhenUsed/>
    <w:rsid w:val="00BA0B33"/>
    <w:rPr>
      <w:sz w:val="20"/>
      <w:szCs w:val="20"/>
    </w:rPr>
  </w:style>
  <w:style w:type="character" w:customStyle="1" w:styleId="CommentTextChar">
    <w:name w:val="Comment Text Char"/>
    <w:basedOn w:val="DefaultParagraphFont"/>
    <w:link w:val="CommentText"/>
    <w:uiPriority w:val="99"/>
    <w:semiHidden/>
    <w:rsid w:val="00BA0B33"/>
    <w:rPr>
      <w:sz w:val="20"/>
      <w:szCs w:val="20"/>
    </w:rPr>
  </w:style>
  <w:style w:type="paragraph" w:styleId="CommentSubject">
    <w:name w:val="annotation subject"/>
    <w:basedOn w:val="CommentText"/>
    <w:next w:val="CommentText"/>
    <w:link w:val="CommentSubjectChar"/>
    <w:uiPriority w:val="99"/>
    <w:semiHidden/>
    <w:unhideWhenUsed/>
    <w:rsid w:val="00BA0B33"/>
    <w:rPr>
      <w:b/>
      <w:bCs/>
    </w:rPr>
  </w:style>
  <w:style w:type="character" w:customStyle="1" w:styleId="CommentSubjectChar">
    <w:name w:val="Comment Subject Char"/>
    <w:basedOn w:val="CommentTextChar"/>
    <w:link w:val="CommentSubject"/>
    <w:uiPriority w:val="99"/>
    <w:semiHidden/>
    <w:rsid w:val="00BA0B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757240">
      <w:bodyDiv w:val="1"/>
      <w:marLeft w:val="0"/>
      <w:marRight w:val="0"/>
      <w:marTop w:val="0"/>
      <w:marBottom w:val="0"/>
      <w:divBdr>
        <w:top w:val="none" w:sz="0" w:space="0" w:color="auto"/>
        <w:left w:val="none" w:sz="0" w:space="0" w:color="auto"/>
        <w:bottom w:val="none" w:sz="0" w:space="0" w:color="auto"/>
        <w:right w:val="none" w:sz="0" w:space="0" w:color="auto"/>
      </w:divBdr>
    </w:div>
    <w:div w:id="16906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605D7BD1C156428A3458F719C0CDF3" ma:contentTypeVersion="1" ma:contentTypeDescription="Create a new document." ma:contentTypeScope="" ma:versionID="3d1fb7f633acc88464210fc2f5ff1e46">
  <xsd:schema xmlns:xsd="http://www.w3.org/2001/XMLSchema" xmlns:xs="http://www.w3.org/2001/XMLSchema" xmlns:p="http://schemas.microsoft.com/office/2006/metadata/properties" xmlns:ns2="6682aced-9b66-48f6-805a-e3d0773e7390" targetNamespace="http://schemas.microsoft.com/office/2006/metadata/properties" ma:root="true" ma:fieldsID="726f410919cf9cc5ceadd6f08723897a" ns2:_="">
    <xsd:import namespace="6682aced-9b66-48f6-805a-e3d0773e73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aced-9b66-48f6-805a-e3d0773e73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47D66-6777-486B-A320-3A8EE580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aced-9b66-48f6-805a-e3d0773e7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65476-3199-40DE-8040-69AC4186202F}">
  <ds:schemaRefs>
    <ds:schemaRef ds:uri="http://schemas.openxmlformats.org/officeDocument/2006/bibliography"/>
  </ds:schemaRefs>
</ds:datastoreItem>
</file>

<file path=customXml/itemProps3.xml><?xml version="1.0" encoding="utf-8"?>
<ds:datastoreItem xmlns:ds="http://schemas.openxmlformats.org/officeDocument/2006/customXml" ds:itemID="{CE051FF8-ADAA-4833-8050-60041AA3645D}">
  <ds:schemaRefs>
    <ds:schemaRef ds:uri="http://schemas.microsoft.com/sharepoint/v3/contenttype/forms"/>
  </ds:schemaRefs>
</ds:datastoreItem>
</file>

<file path=customXml/itemProps4.xml><?xml version="1.0" encoding="utf-8"?>
<ds:datastoreItem xmlns:ds="http://schemas.openxmlformats.org/officeDocument/2006/customXml" ds:itemID="{D7A84F2F-B3ED-4BE4-9665-7D03457A52AD}">
  <ds:schemaRefs>
    <ds:schemaRef ds:uri="6682aced-9b66-48f6-805a-e3d0773e7390"/>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PCTIA</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Baxter</dc:creator>
  <cp:lastModifiedBy>Munro, Kim AEST:EX</cp:lastModifiedBy>
  <cp:revision>4</cp:revision>
  <dcterms:created xsi:type="dcterms:W3CDTF">2021-08-20T19:38:00Z</dcterms:created>
  <dcterms:modified xsi:type="dcterms:W3CDTF">2021-08-26T00:31:00Z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0x010100AE605D7BD1C156428A3458F719C0CDF3</vt:lpwstr>
  </property>
</Properties>
</file>