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1E0" w:firstRow="1" w:lastRow="1" w:firstColumn="1" w:lastColumn="1" w:noHBand="0" w:noVBand="0"/>
      </w:tblPr>
      <w:tblGrid>
        <w:gridCol w:w="4915"/>
        <w:gridCol w:w="2356"/>
        <w:gridCol w:w="664"/>
        <w:gridCol w:w="1101"/>
        <w:gridCol w:w="138"/>
        <w:gridCol w:w="402"/>
      </w:tblGrid>
      <w:tr w:rsidR="00D60B91" w:rsidRPr="00270FF2" w:rsidTr="00CE72C6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CE72C6" w:rsidRPr="00270FF2" w:rsidRDefault="00D60B91" w:rsidP="00954665">
            <w:pPr>
              <w:spacing w:before="60" w:after="60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270FF2">
              <w:rPr>
                <w:rFonts w:cs="Calibri"/>
                <w:b/>
              </w:rPr>
              <w:t>INSTITUTION INFORMATION</w:t>
            </w:r>
          </w:p>
        </w:tc>
      </w:tr>
      <w:tr w:rsidR="008C0186" w:rsidRPr="00270FF2" w:rsidTr="006D17AC">
        <w:tc>
          <w:tcPr>
            <w:tcW w:w="916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2D4B" w:rsidRPr="00270FF2" w:rsidRDefault="004C2D4B" w:rsidP="00A624A5">
            <w:pPr>
              <w:spacing w:before="120" w:after="0"/>
              <w:jc w:val="right"/>
              <w:rPr>
                <w:rFonts w:cs="Calibr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60B91" w:rsidRPr="00270FF2" w:rsidRDefault="00D60B91" w:rsidP="00EA2503">
            <w:pPr>
              <w:spacing w:before="120" w:after="0"/>
              <w:rPr>
                <w:rFonts w:cs="Calibri"/>
              </w:rPr>
            </w:pPr>
          </w:p>
        </w:tc>
      </w:tr>
      <w:tr w:rsidR="008C0186" w:rsidRPr="00270FF2" w:rsidTr="006D17AC">
        <w:tc>
          <w:tcPr>
            <w:tcW w:w="916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60B91" w:rsidRPr="00270FF2" w:rsidRDefault="00D60B91" w:rsidP="00EA2503">
            <w:pPr>
              <w:spacing w:after="0"/>
              <w:rPr>
                <w:rFonts w:cs="Calibri"/>
              </w:rPr>
            </w:pPr>
            <w:r w:rsidRPr="00270FF2">
              <w:rPr>
                <w:rFonts w:cs="Calibri"/>
              </w:rPr>
              <w:t>Institution Name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60B91" w:rsidRPr="00270FF2" w:rsidRDefault="00D60B91" w:rsidP="00EA2503">
            <w:pPr>
              <w:spacing w:after="0"/>
              <w:rPr>
                <w:rFonts w:cs="Calibri"/>
              </w:rPr>
            </w:pPr>
          </w:p>
        </w:tc>
      </w:tr>
      <w:tr w:rsidR="00D60B91" w:rsidRPr="00270FF2" w:rsidTr="00CE72C6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B91" w:rsidRPr="00270FF2" w:rsidRDefault="00D60B91" w:rsidP="00EA2503">
            <w:pPr>
              <w:spacing w:before="80" w:after="0"/>
              <w:rPr>
                <w:rFonts w:cs="Calibri"/>
              </w:rPr>
            </w:pPr>
          </w:p>
        </w:tc>
      </w:tr>
      <w:tr w:rsidR="008C0186" w:rsidRPr="00270FF2" w:rsidTr="006D17AC">
        <w:tc>
          <w:tcPr>
            <w:tcW w:w="771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60B91" w:rsidRPr="00270FF2" w:rsidRDefault="00D60B91" w:rsidP="008E2579">
            <w:pPr>
              <w:spacing w:after="0"/>
              <w:rPr>
                <w:rFonts w:cs="Calibri"/>
              </w:rPr>
            </w:pPr>
            <w:r w:rsidRPr="00270FF2">
              <w:rPr>
                <w:rFonts w:cs="Calibri"/>
              </w:rPr>
              <w:t>Institution Representative</w:t>
            </w:r>
            <w:r w:rsidR="008E2579">
              <w:rPr>
                <w:rFonts w:cs="Calibri"/>
              </w:rPr>
              <w:t xml:space="preserve"> or Name of Lawyer Representing the Institution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60B91" w:rsidRPr="00270FF2" w:rsidRDefault="00D60B91" w:rsidP="00EA2503">
            <w:pPr>
              <w:spacing w:after="0"/>
              <w:rPr>
                <w:rFonts w:cs="Calibri"/>
              </w:rPr>
            </w:pPr>
          </w:p>
        </w:tc>
      </w:tr>
      <w:tr w:rsidR="00D60B91" w:rsidRPr="00270FF2" w:rsidTr="00CE72C6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B91" w:rsidRPr="00270FF2" w:rsidRDefault="00D60B91" w:rsidP="00EA2503">
            <w:pPr>
              <w:spacing w:before="80" w:after="0"/>
              <w:rPr>
                <w:rFonts w:cs="Calibri"/>
              </w:rPr>
            </w:pPr>
          </w:p>
        </w:tc>
      </w:tr>
      <w:tr w:rsidR="008C0186" w:rsidRPr="00270FF2" w:rsidTr="006D17AC">
        <w:tc>
          <w:tcPr>
            <w:tcW w:w="930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C0186" w:rsidRPr="00270FF2" w:rsidRDefault="002D3248" w:rsidP="002D324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Unless you provide a different address here, the r</w:t>
            </w:r>
            <w:r w:rsidR="008C0186">
              <w:rPr>
                <w:rFonts w:cs="Calibri"/>
              </w:rPr>
              <w:t>egistrar will deliver all submission</w:t>
            </w:r>
            <w:r>
              <w:rPr>
                <w:rFonts w:cs="Calibri"/>
              </w:rPr>
              <w:t>s</w:t>
            </w:r>
            <w:r w:rsidR="008C0186">
              <w:rPr>
                <w:rFonts w:cs="Calibri"/>
              </w:rPr>
              <w:t xml:space="preserve"> and other documents to the email address for service we have on file.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60B91" w:rsidRPr="00270FF2" w:rsidRDefault="00D60B91" w:rsidP="00EA2503">
            <w:pPr>
              <w:spacing w:after="0"/>
              <w:rPr>
                <w:rFonts w:cs="Calibri"/>
              </w:rPr>
            </w:pPr>
          </w:p>
        </w:tc>
      </w:tr>
      <w:tr w:rsidR="00D60B91" w:rsidRPr="00270FF2" w:rsidTr="00CE72C6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D60B91" w:rsidRPr="00270FF2" w:rsidRDefault="00D60B91" w:rsidP="007A5344">
            <w:pPr>
              <w:spacing w:before="60" w:after="60"/>
              <w:jc w:val="center"/>
              <w:rPr>
                <w:rFonts w:cs="Calibri"/>
                <w:b/>
              </w:rPr>
            </w:pPr>
            <w:r w:rsidRPr="00270FF2">
              <w:rPr>
                <w:rFonts w:cs="Calibri"/>
                <w:b/>
              </w:rPr>
              <w:t xml:space="preserve">DECISION </w:t>
            </w:r>
            <w:r w:rsidR="007A5344" w:rsidRPr="00270FF2">
              <w:rPr>
                <w:rFonts w:cs="Calibri"/>
                <w:b/>
              </w:rPr>
              <w:t>SUBJECT TO REQUEST FOR RECONSIDERATION</w:t>
            </w:r>
          </w:p>
        </w:tc>
      </w:tr>
      <w:tr w:rsidR="008C0186" w:rsidRPr="00270FF2" w:rsidTr="009865D2">
        <w:trPr>
          <w:trHeight w:val="427"/>
        </w:trPr>
        <w:tc>
          <w:tcPr>
            <w:tcW w:w="390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60B91" w:rsidRPr="00270FF2" w:rsidRDefault="00D60B91" w:rsidP="00D60B91">
            <w:pPr>
              <w:spacing w:before="120" w:after="0"/>
              <w:rPr>
                <w:rFonts w:cs="Calibri"/>
              </w:rPr>
            </w:pPr>
            <w:r w:rsidRPr="00270FF2">
              <w:rPr>
                <w:rFonts w:cs="Calibri"/>
              </w:rPr>
              <w:t>Date of decision:</w:t>
            </w:r>
            <w:r w:rsidR="009865D2">
              <w:rPr>
                <w:rFonts w:cs="Calibri"/>
              </w:rPr>
              <w:t xml:space="preserve"> _______________________</w:t>
            </w:r>
          </w:p>
        </w:tc>
        <w:tc>
          <w:tcPr>
            <w:tcW w:w="2961" w:type="dxa"/>
            <w:shd w:val="clear" w:color="auto" w:fill="FFFFFF" w:themeFill="background1"/>
          </w:tcPr>
          <w:p w:rsidR="00D60B91" w:rsidRPr="00270FF2" w:rsidRDefault="00D60B91" w:rsidP="00D60B91">
            <w:pPr>
              <w:spacing w:before="120" w:after="0"/>
              <w:rPr>
                <w:rFonts w:cs="Calibri"/>
              </w:rPr>
            </w:pPr>
          </w:p>
        </w:tc>
        <w:tc>
          <w:tcPr>
            <w:tcW w:w="2714" w:type="dxa"/>
            <w:gridSpan w:val="4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D60B91" w:rsidRPr="00270FF2" w:rsidRDefault="00D60B91" w:rsidP="00D60B91">
            <w:pPr>
              <w:spacing w:before="120" w:after="0"/>
              <w:rPr>
                <w:rFonts w:cs="Calibri"/>
              </w:rPr>
            </w:pPr>
          </w:p>
        </w:tc>
      </w:tr>
      <w:tr w:rsidR="00D60B91" w:rsidRPr="00270FF2" w:rsidTr="00CE72C6">
        <w:trPr>
          <w:trHeight w:val="427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0B91" w:rsidRPr="00270FF2" w:rsidRDefault="00C77749" w:rsidP="00D60B91">
            <w:pPr>
              <w:spacing w:before="120"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278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91" w:rsidRPr="0027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B91" w:rsidRPr="00270FF2">
              <w:rPr>
                <w:rFonts w:cs="Calibri"/>
              </w:rPr>
              <w:tab/>
              <w:t>Refusal to grant certificate</w:t>
            </w:r>
          </w:p>
        </w:tc>
      </w:tr>
      <w:tr w:rsidR="00D60B91" w:rsidRPr="00270FF2" w:rsidTr="00CE72C6">
        <w:trPr>
          <w:trHeight w:val="427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0B91" w:rsidRPr="00270FF2" w:rsidRDefault="00C77749" w:rsidP="00D60B91">
            <w:pPr>
              <w:spacing w:before="80"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958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91" w:rsidRPr="0027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B91" w:rsidRPr="00270FF2">
              <w:rPr>
                <w:rFonts w:cs="Calibri"/>
              </w:rPr>
              <w:tab/>
              <w:t>Certificate suspension</w:t>
            </w:r>
          </w:p>
        </w:tc>
      </w:tr>
      <w:tr w:rsidR="00D60B91" w:rsidRPr="00270FF2" w:rsidTr="00CE72C6"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0B91" w:rsidRPr="00270FF2" w:rsidRDefault="00C77749" w:rsidP="00D60B91">
            <w:pPr>
              <w:spacing w:before="80"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883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91" w:rsidRPr="0027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B91" w:rsidRPr="00270FF2">
              <w:rPr>
                <w:rFonts w:cs="Calibri"/>
              </w:rPr>
              <w:tab/>
              <w:t>Administrative penalty</w:t>
            </w:r>
          </w:p>
        </w:tc>
      </w:tr>
      <w:tr w:rsidR="00D60B91" w:rsidRPr="00270FF2" w:rsidTr="00CE72C6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E23B96" w:rsidRPr="00270FF2" w:rsidRDefault="00D60B91" w:rsidP="00E23B96">
            <w:pPr>
              <w:spacing w:before="60" w:after="0"/>
              <w:jc w:val="center"/>
              <w:rPr>
                <w:rFonts w:cs="Calibri"/>
              </w:rPr>
            </w:pPr>
            <w:r w:rsidRPr="00270FF2">
              <w:rPr>
                <w:rFonts w:cs="Calibri"/>
                <w:b/>
              </w:rPr>
              <w:t xml:space="preserve">GROUNDS FOR </w:t>
            </w:r>
            <w:r w:rsidR="00E23B96" w:rsidRPr="00270FF2">
              <w:rPr>
                <w:rFonts w:cs="Calibri"/>
                <w:b/>
              </w:rPr>
              <w:t>REQUEST FOR RECONSIDERATION</w:t>
            </w:r>
          </w:p>
          <w:p w:rsidR="00D60B91" w:rsidRPr="00270FF2" w:rsidRDefault="00D60B91" w:rsidP="00E23B96">
            <w:pPr>
              <w:spacing w:after="60"/>
              <w:jc w:val="center"/>
              <w:rPr>
                <w:rFonts w:cs="Calibri"/>
              </w:rPr>
            </w:pPr>
            <w:r w:rsidRPr="00270FF2">
              <w:rPr>
                <w:rFonts w:cs="Calibri"/>
              </w:rPr>
              <w:t>(check all that apply)</w:t>
            </w:r>
          </w:p>
        </w:tc>
      </w:tr>
      <w:tr w:rsidR="00D60B91" w:rsidRPr="00270FF2" w:rsidTr="00CE72C6">
        <w:trPr>
          <w:trHeight w:val="427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0B91" w:rsidRPr="00270FF2" w:rsidRDefault="00C77749" w:rsidP="00EA2503">
            <w:pPr>
              <w:spacing w:before="120"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4803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91" w:rsidRPr="0027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B91" w:rsidRPr="00270FF2">
              <w:rPr>
                <w:rFonts w:cs="Calibri"/>
              </w:rPr>
              <w:tab/>
              <w:t>Registrar erred in law</w:t>
            </w:r>
          </w:p>
        </w:tc>
      </w:tr>
      <w:tr w:rsidR="00D60B91" w:rsidRPr="00270FF2" w:rsidTr="008C0186">
        <w:trPr>
          <w:trHeight w:val="427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0B91" w:rsidRPr="00270FF2" w:rsidRDefault="00C77749" w:rsidP="00EA2503">
            <w:pPr>
              <w:spacing w:before="80"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670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91" w:rsidRPr="0027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B91" w:rsidRPr="00270FF2">
              <w:rPr>
                <w:rFonts w:cs="Calibri"/>
              </w:rPr>
              <w:tab/>
              <w:t>Registrar failed to observe the principles of natural justice</w:t>
            </w:r>
          </w:p>
        </w:tc>
      </w:tr>
      <w:tr w:rsidR="00D60B91" w:rsidRPr="00270FF2" w:rsidTr="008C0186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0B91" w:rsidRDefault="00C77749" w:rsidP="00EA2503">
            <w:pPr>
              <w:spacing w:before="80"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271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91" w:rsidRPr="0027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B91" w:rsidRPr="00270FF2">
              <w:rPr>
                <w:rFonts w:cs="Calibri"/>
              </w:rPr>
              <w:tab/>
              <w:t>Evidence has become available that was not available at the time the decision was made</w:t>
            </w:r>
          </w:p>
          <w:tbl>
            <w:tblPr>
              <w:tblW w:w="11115" w:type="dxa"/>
              <w:jc w:val="center"/>
              <w:tblLook w:val="01E0" w:firstRow="1" w:lastRow="1" w:firstColumn="1" w:lastColumn="1" w:noHBand="0" w:noVBand="0"/>
            </w:tblPr>
            <w:tblGrid>
              <w:gridCol w:w="11115"/>
            </w:tblGrid>
            <w:tr w:rsidR="00EA2503" w:rsidRPr="00270FF2" w:rsidTr="00CE72C6">
              <w:trPr>
                <w:jc w:val="center"/>
              </w:trPr>
              <w:tc>
                <w:tcPr>
                  <w:tcW w:w="111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hideMark/>
                </w:tcPr>
                <w:p w:rsidR="00EA2503" w:rsidRPr="00CE72C6" w:rsidRDefault="00EA2503" w:rsidP="00EA2503">
                  <w:pPr>
                    <w:spacing w:after="60"/>
                    <w:jc w:val="center"/>
                    <w:rPr>
                      <w:rFonts w:cs="Calibri"/>
                      <w:b/>
                    </w:rPr>
                  </w:pPr>
                  <w:r w:rsidRPr="00CE72C6">
                    <w:rPr>
                      <w:rFonts w:cs="Calibri"/>
                      <w:b/>
                    </w:rPr>
                    <w:t>RECONSIDERATION FEE</w:t>
                  </w:r>
                </w:p>
              </w:tc>
            </w:tr>
          </w:tbl>
          <w:p w:rsidR="008C0186" w:rsidRDefault="00C77749" w:rsidP="00EA2503">
            <w:pPr>
              <w:spacing w:before="80"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114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80" w:rsidRPr="0027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A2503" w:rsidRPr="00EA2503">
              <w:rPr>
                <w:rFonts w:cs="Calibri"/>
              </w:rPr>
              <w:tab/>
            </w:r>
            <w:r w:rsidR="00EA2503">
              <w:rPr>
                <w:rFonts w:cs="Calibri"/>
              </w:rPr>
              <w:t xml:space="preserve">$100 </w:t>
            </w:r>
            <w:r w:rsidR="00FB07CC">
              <w:rPr>
                <w:rFonts w:cs="Calibri"/>
              </w:rPr>
              <w:t xml:space="preserve">cheque payable </w:t>
            </w:r>
            <w:r w:rsidR="004B4760">
              <w:rPr>
                <w:rFonts w:cs="Calibri"/>
              </w:rPr>
              <w:t>to the Minister of</w:t>
            </w:r>
            <w:r w:rsidR="002D3248">
              <w:rPr>
                <w:rFonts w:cs="Calibri"/>
              </w:rPr>
              <w:t xml:space="preserve"> Finance is included.</w:t>
            </w:r>
          </w:p>
          <w:p w:rsidR="00EA2503" w:rsidRDefault="004B4760" w:rsidP="00EA2503">
            <w:pPr>
              <w:spacing w:before="80"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8C0186">
              <w:rPr>
                <w:rFonts w:cs="Calibri"/>
              </w:rPr>
              <w:t xml:space="preserve">                                                                              </w:t>
            </w:r>
            <w:r w:rsidR="002D3248">
              <w:rPr>
                <w:rFonts w:cs="Calibri"/>
              </w:rPr>
              <w:t>OR</w:t>
            </w:r>
          </w:p>
          <w:p w:rsidR="00EA2503" w:rsidRDefault="00C77749" w:rsidP="007661D2">
            <w:pPr>
              <w:spacing w:before="80"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402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80" w:rsidRPr="0027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A2503" w:rsidRPr="00EA2503">
              <w:rPr>
                <w:rFonts w:cs="Calibri"/>
              </w:rPr>
              <w:tab/>
              <w:t xml:space="preserve">$100 Reconsideration Fee </w:t>
            </w:r>
            <w:r w:rsidR="00EA2503">
              <w:rPr>
                <w:rFonts w:cs="Calibri"/>
              </w:rPr>
              <w:t xml:space="preserve">NOT included.  I request </w:t>
            </w:r>
            <w:r w:rsidR="002C0619">
              <w:rPr>
                <w:rFonts w:cs="Calibri"/>
              </w:rPr>
              <w:t xml:space="preserve">PTIB </w:t>
            </w:r>
            <w:r w:rsidR="00E30FEB">
              <w:rPr>
                <w:rFonts w:cs="Calibri"/>
              </w:rPr>
              <w:t xml:space="preserve">provide an invoice </w:t>
            </w:r>
            <w:r w:rsidR="007661D2">
              <w:rPr>
                <w:rFonts w:cs="Calibri"/>
              </w:rPr>
              <w:t xml:space="preserve">to allow me to make </w:t>
            </w:r>
            <w:r w:rsidR="002C0619">
              <w:rPr>
                <w:rFonts w:cs="Calibri"/>
              </w:rPr>
              <w:t>onlin</w:t>
            </w:r>
            <w:r w:rsidR="00EA2503">
              <w:rPr>
                <w:rFonts w:cs="Calibri"/>
              </w:rPr>
              <w:t>e payment</w:t>
            </w:r>
            <w:r w:rsidR="00E30FEB">
              <w:rPr>
                <w:rFonts w:cs="Calibri"/>
              </w:rPr>
              <w:t xml:space="preserve"> or payment by Electronic Funds Transfer (EFT)</w:t>
            </w:r>
            <w:r w:rsidR="00EA2503">
              <w:rPr>
                <w:rFonts w:cs="Calibri"/>
              </w:rPr>
              <w:t>.</w:t>
            </w:r>
            <w:r w:rsidR="00BA1158">
              <w:rPr>
                <w:rFonts w:cs="Calibri"/>
              </w:rPr>
              <w:t xml:space="preserve"> </w:t>
            </w:r>
            <w:r w:rsidR="00EA2503" w:rsidRPr="00CE72C6">
              <w:rPr>
                <w:rFonts w:cs="Calibri"/>
                <w:b/>
              </w:rPr>
              <w:t>IMPORTANT NOTE:</w:t>
            </w:r>
            <w:r w:rsidR="00EA2503">
              <w:rPr>
                <w:rFonts w:cs="Calibri"/>
              </w:rPr>
              <w:t xml:space="preserve">  You </w:t>
            </w:r>
            <w:r w:rsidR="00EA2503" w:rsidRPr="002D3248">
              <w:rPr>
                <w:rFonts w:cs="Calibri"/>
                <w:b/>
              </w:rPr>
              <w:t>must</w:t>
            </w:r>
            <w:r w:rsidR="00EA2503">
              <w:rPr>
                <w:rFonts w:cs="Calibri"/>
              </w:rPr>
              <w:t xml:space="preserve"> </w:t>
            </w:r>
            <w:r w:rsidR="002C0619">
              <w:rPr>
                <w:rFonts w:cs="Calibri"/>
              </w:rPr>
              <w:t xml:space="preserve">deliver </w:t>
            </w:r>
            <w:r w:rsidR="00EA2503">
              <w:rPr>
                <w:rFonts w:cs="Calibri"/>
              </w:rPr>
              <w:t xml:space="preserve">this </w:t>
            </w:r>
            <w:r w:rsidR="002D3248">
              <w:rPr>
                <w:rFonts w:cs="Calibri"/>
              </w:rPr>
              <w:t xml:space="preserve">completed </w:t>
            </w:r>
            <w:r w:rsidR="00EA2503">
              <w:rPr>
                <w:rFonts w:cs="Calibri"/>
              </w:rPr>
              <w:t>request and $100 reconsideration fee</w:t>
            </w:r>
            <w:r w:rsidR="002C0619">
              <w:rPr>
                <w:rFonts w:cs="Calibri"/>
              </w:rPr>
              <w:t xml:space="preserve"> within 30 days of receipt of the registar’s decision  to </w:t>
            </w:r>
            <w:r w:rsidR="00EA2503">
              <w:rPr>
                <w:rFonts w:cs="Calibri"/>
              </w:rPr>
              <w:t xml:space="preserve"> </w:t>
            </w:r>
            <w:r w:rsidR="002C0619" w:rsidRPr="002C0619">
              <w:rPr>
                <w:rFonts w:cs="Calibri"/>
              </w:rPr>
              <w:t>PTI@gov.bc.ca  or 203 – 1155 West Pender Street, Vancouver, BC, V6E 2P4.</w:t>
            </w:r>
            <w:r w:rsidR="00EA2503">
              <w:rPr>
                <w:rFonts w:cs="Calibri"/>
              </w:rPr>
              <w:t xml:space="preserve">  If you request online payment</w:t>
            </w:r>
            <w:r w:rsidR="007661D2">
              <w:rPr>
                <w:rFonts w:cs="Calibri"/>
              </w:rPr>
              <w:t xml:space="preserve"> or EFT</w:t>
            </w:r>
            <w:r w:rsidR="00EA2503">
              <w:rPr>
                <w:rFonts w:cs="Calibri"/>
              </w:rPr>
              <w:t xml:space="preserve"> it may take up to 3 business days for PTIB to prepare an invoice</w:t>
            </w:r>
            <w:r w:rsidR="007661D2">
              <w:rPr>
                <w:rFonts w:cs="Calibri"/>
              </w:rPr>
              <w:t>.</w:t>
            </w:r>
            <w:r w:rsidR="00EA2503">
              <w:rPr>
                <w:rFonts w:cs="Calibri"/>
              </w:rPr>
              <w:t>.  No extension of th</w:t>
            </w:r>
            <w:r w:rsidR="002C0619">
              <w:rPr>
                <w:rFonts w:cs="Calibri"/>
              </w:rPr>
              <w:t xml:space="preserve">e </w:t>
            </w:r>
            <w:r w:rsidR="007B7512">
              <w:rPr>
                <w:rFonts w:cs="Calibri"/>
              </w:rPr>
              <w:t>30 day</w:t>
            </w:r>
            <w:r w:rsidR="00EA2503">
              <w:rPr>
                <w:rFonts w:cs="Calibri"/>
              </w:rPr>
              <w:t xml:space="preserve"> deadline may be granted.</w:t>
            </w:r>
          </w:p>
          <w:p w:rsidR="003430C7" w:rsidRPr="00270FF2" w:rsidRDefault="003430C7" w:rsidP="007661D2">
            <w:pPr>
              <w:spacing w:before="80" w:after="0"/>
              <w:rPr>
                <w:rFonts w:cs="Calibri"/>
              </w:rPr>
            </w:pPr>
          </w:p>
        </w:tc>
      </w:tr>
    </w:tbl>
    <w:p w:rsidR="006D17AC" w:rsidRDefault="006D17AC" w:rsidP="002C0619"/>
    <w:p w:rsidR="00CA36B5" w:rsidRDefault="00CE72C6" w:rsidP="00CA36B5">
      <w:r>
        <w:t xml:space="preserve">The Registar’s Rules of Practice and Procedure for Reconsiderations can be found at: </w:t>
      </w:r>
    </w:p>
    <w:p w:rsidR="00CE72C6" w:rsidRDefault="00C77749" w:rsidP="002C0619">
      <w:pPr>
        <w:rPr>
          <w:b/>
          <w:sz w:val="24"/>
          <w:szCs w:val="24"/>
          <w:u w:val="single"/>
        </w:rPr>
      </w:pPr>
      <w:hyperlink r:id="rId12" w:history="1">
        <w:r w:rsidR="00CA36B5">
          <w:rPr>
            <w:rStyle w:val="Hyperlink"/>
          </w:rPr>
          <w:t>https://www.privatetraininginstitutions.gov.bc.ca/sites/www.privatetraininginstitutions.gov.bc.ca/files/files/Registrars_Rules.pdf</w:t>
        </w:r>
      </w:hyperlink>
    </w:p>
    <w:sectPr w:rsidR="00CE72C6" w:rsidSect="00954665">
      <w:headerReference w:type="default" r:id="rId13"/>
      <w:footerReference w:type="default" r:id="rId14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5A" w:rsidRDefault="0095675A" w:rsidP="0066199A">
      <w:pPr>
        <w:spacing w:after="0" w:line="240" w:lineRule="auto"/>
      </w:pPr>
      <w:r>
        <w:separator/>
      </w:r>
    </w:p>
  </w:endnote>
  <w:endnote w:type="continuationSeparator" w:id="0">
    <w:p w:rsidR="0095675A" w:rsidRDefault="0095675A" w:rsidP="0066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03" w:rsidRPr="00270FF2" w:rsidRDefault="00EA2503" w:rsidP="00270FF2">
    <w:pPr>
      <w:pStyle w:val="Footer"/>
      <w:pBdr>
        <w:top w:val="single" w:sz="4" w:space="1" w:color="auto"/>
      </w:pBdr>
      <w:rPr>
        <w:rFonts w:cs="Calibri"/>
        <w:sz w:val="18"/>
        <w:szCs w:val="18"/>
      </w:rPr>
    </w:pPr>
    <w:r w:rsidRPr="00270FF2">
      <w:rPr>
        <w:rFonts w:cs="Calibri"/>
        <w:sz w:val="18"/>
        <w:szCs w:val="18"/>
      </w:rPr>
      <w:t>Private Training Institutions Branch</w:t>
    </w:r>
    <w:r w:rsidRPr="00270FF2">
      <w:rPr>
        <w:rFonts w:cs="Calibri"/>
        <w:sz w:val="18"/>
        <w:szCs w:val="18"/>
      </w:rPr>
      <w:tab/>
      <w:t xml:space="preserve">Page </w:t>
    </w:r>
    <w:r w:rsidRPr="00270FF2">
      <w:rPr>
        <w:rFonts w:cs="Calibri"/>
        <w:sz w:val="18"/>
        <w:szCs w:val="18"/>
      </w:rPr>
      <w:fldChar w:fldCharType="begin"/>
    </w:r>
    <w:r w:rsidRPr="00270FF2">
      <w:rPr>
        <w:rFonts w:cs="Calibri"/>
        <w:sz w:val="18"/>
        <w:szCs w:val="18"/>
      </w:rPr>
      <w:instrText xml:space="preserve"> PAGE  \* Arabic  \* MERGEFORMAT </w:instrText>
    </w:r>
    <w:r w:rsidRPr="00270FF2">
      <w:rPr>
        <w:rFonts w:cs="Calibri"/>
        <w:sz w:val="18"/>
        <w:szCs w:val="18"/>
      </w:rPr>
      <w:fldChar w:fldCharType="separate"/>
    </w:r>
    <w:r w:rsidR="00C77749">
      <w:rPr>
        <w:rFonts w:cs="Calibri"/>
        <w:noProof/>
        <w:sz w:val="18"/>
        <w:szCs w:val="18"/>
      </w:rPr>
      <w:t>1</w:t>
    </w:r>
    <w:r w:rsidRPr="00270FF2">
      <w:rPr>
        <w:rFonts w:cs="Calibri"/>
        <w:sz w:val="18"/>
        <w:szCs w:val="18"/>
      </w:rPr>
      <w:fldChar w:fldCharType="end"/>
    </w:r>
    <w:r w:rsidRPr="00270FF2">
      <w:rPr>
        <w:rFonts w:cs="Calibri"/>
        <w:sz w:val="18"/>
        <w:szCs w:val="18"/>
      </w:rPr>
      <w:t xml:space="preserve"> of </w:t>
    </w:r>
    <w:r w:rsidRPr="00270FF2">
      <w:rPr>
        <w:rFonts w:cs="Calibri"/>
        <w:sz w:val="18"/>
        <w:szCs w:val="18"/>
      </w:rPr>
      <w:fldChar w:fldCharType="begin"/>
    </w:r>
    <w:r w:rsidRPr="00270FF2">
      <w:rPr>
        <w:rFonts w:cs="Calibri"/>
        <w:sz w:val="18"/>
        <w:szCs w:val="18"/>
      </w:rPr>
      <w:instrText xml:space="preserve"> NUMPAGES  \* Arabic  \* MERGEFORMAT </w:instrText>
    </w:r>
    <w:r w:rsidRPr="00270FF2">
      <w:rPr>
        <w:rFonts w:cs="Calibri"/>
        <w:sz w:val="18"/>
        <w:szCs w:val="18"/>
      </w:rPr>
      <w:fldChar w:fldCharType="separate"/>
    </w:r>
    <w:r w:rsidR="00C77749">
      <w:rPr>
        <w:rFonts w:cs="Calibri"/>
        <w:noProof/>
        <w:sz w:val="18"/>
        <w:szCs w:val="18"/>
      </w:rPr>
      <w:t>1</w:t>
    </w:r>
    <w:r w:rsidRPr="00270FF2">
      <w:rPr>
        <w:rFonts w:cs="Calibri"/>
        <w:sz w:val="18"/>
        <w:szCs w:val="18"/>
      </w:rPr>
      <w:fldChar w:fldCharType="end"/>
    </w:r>
    <w:r w:rsidRPr="00270FF2">
      <w:rPr>
        <w:rFonts w:cs="Calibri"/>
        <w:sz w:val="18"/>
        <w:szCs w:val="18"/>
      </w:rPr>
      <w:tab/>
    </w:r>
    <w:r w:rsidR="00E30FEB" w:rsidRPr="00270FF2">
      <w:rPr>
        <w:rFonts w:cs="Calibri"/>
        <w:sz w:val="18"/>
        <w:szCs w:val="18"/>
      </w:rPr>
      <w:t>201</w:t>
    </w:r>
    <w:r w:rsidR="00E30FEB">
      <w:rPr>
        <w:rFonts w:cs="Calibri"/>
        <w:sz w:val="18"/>
        <w:szCs w:val="18"/>
      </w:rPr>
      <w:t>7</w:t>
    </w:r>
    <w:r w:rsidRPr="00270FF2">
      <w:rPr>
        <w:rFonts w:cs="Calibri"/>
        <w:sz w:val="18"/>
        <w:szCs w:val="18"/>
      </w:rPr>
      <w:t>.</w:t>
    </w:r>
    <w:r w:rsidR="00C11BBC">
      <w:rPr>
        <w:rFonts w:cs="Calibri"/>
        <w:sz w:val="18"/>
        <w:szCs w:val="18"/>
      </w:rPr>
      <w:t>10.02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5A" w:rsidRDefault="0095675A" w:rsidP="0066199A">
      <w:pPr>
        <w:spacing w:after="0" w:line="240" w:lineRule="auto"/>
      </w:pPr>
      <w:r>
        <w:separator/>
      </w:r>
    </w:p>
  </w:footnote>
  <w:footnote w:type="continuationSeparator" w:id="0">
    <w:p w:rsidR="0095675A" w:rsidRDefault="0095675A" w:rsidP="0066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03" w:rsidRPr="00270FF2" w:rsidRDefault="00EA2503" w:rsidP="00D60B91">
    <w:pPr>
      <w:pStyle w:val="Header"/>
      <w:jc w:val="center"/>
      <w:rPr>
        <w:b/>
        <w:sz w:val="32"/>
        <w:szCs w:val="32"/>
      </w:rPr>
    </w:pPr>
    <w:r w:rsidRPr="00270FF2">
      <w:rPr>
        <w:b/>
        <w:sz w:val="32"/>
        <w:szCs w:val="32"/>
      </w:rPr>
      <w:t>REQUEST FOR RECONSIDERATION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F7"/>
    <w:multiLevelType w:val="hybridMultilevel"/>
    <w:tmpl w:val="D026FF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56EE"/>
    <w:multiLevelType w:val="hybridMultilevel"/>
    <w:tmpl w:val="1BF273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0246"/>
    <w:multiLevelType w:val="hybridMultilevel"/>
    <w:tmpl w:val="ECF4F2B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4FC1"/>
    <w:multiLevelType w:val="hybridMultilevel"/>
    <w:tmpl w:val="DD6273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F316F"/>
    <w:multiLevelType w:val="hybridMultilevel"/>
    <w:tmpl w:val="C956839A"/>
    <w:lvl w:ilvl="0" w:tplc="6FA699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-Anne McNeney">
    <w15:presenceInfo w15:providerId="Windows Live" w15:userId="0ebab5e2109f88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9A"/>
    <w:rsid w:val="000505F1"/>
    <w:rsid w:val="000B4E74"/>
    <w:rsid w:val="00146215"/>
    <w:rsid w:val="00182515"/>
    <w:rsid w:val="001966B8"/>
    <w:rsid w:val="001C6EAB"/>
    <w:rsid w:val="001D2B03"/>
    <w:rsid w:val="00211920"/>
    <w:rsid w:val="00245ABF"/>
    <w:rsid w:val="00270FF2"/>
    <w:rsid w:val="00277E3E"/>
    <w:rsid w:val="002C0619"/>
    <w:rsid w:val="002D3248"/>
    <w:rsid w:val="00303D49"/>
    <w:rsid w:val="003430C7"/>
    <w:rsid w:val="00351B34"/>
    <w:rsid w:val="003A1F93"/>
    <w:rsid w:val="0046568C"/>
    <w:rsid w:val="004B4760"/>
    <w:rsid w:val="004C2D4B"/>
    <w:rsid w:val="004F410E"/>
    <w:rsid w:val="005507BB"/>
    <w:rsid w:val="005B2812"/>
    <w:rsid w:val="005B3AA7"/>
    <w:rsid w:val="006476D1"/>
    <w:rsid w:val="0066199A"/>
    <w:rsid w:val="006A16B8"/>
    <w:rsid w:val="006D17AC"/>
    <w:rsid w:val="007661D2"/>
    <w:rsid w:val="00771602"/>
    <w:rsid w:val="007A5344"/>
    <w:rsid w:val="007B7512"/>
    <w:rsid w:val="008C0186"/>
    <w:rsid w:val="008C0765"/>
    <w:rsid w:val="008E2579"/>
    <w:rsid w:val="009062B1"/>
    <w:rsid w:val="00936BAC"/>
    <w:rsid w:val="00954665"/>
    <w:rsid w:val="0095675A"/>
    <w:rsid w:val="009865D2"/>
    <w:rsid w:val="009C66AF"/>
    <w:rsid w:val="00A53623"/>
    <w:rsid w:val="00A624A5"/>
    <w:rsid w:val="00AD0A2D"/>
    <w:rsid w:val="00BA1158"/>
    <w:rsid w:val="00BD01EA"/>
    <w:rsid w:val="00C11BBC"/>
    <w:rsid w:val="00C40248"/>
    <w:rsid w:val="00C77749"/>
    <w:rsid w:val="00CA35E6"/>
    <w:rsid w:val="00CA36B5"/>
    <w:rsid w:val="00CD1B30"/>
    <w:rsid w:val="00CE4BA7"/>
    <w:rsid w:val="00CE72C6"/>
    <w:rsid w:val="00CF22CA"/>
    <w:rsid w:val="00D60B91"/>
    <w:rsid w:val="00D836DE"/>
    <w:rsid w:val="00DF2FA4"/>
    <w:rsid w:val="00E23B96"/>
    <w:rsid w:val="00E26A76"/>
    <w:rsid w:val="00E30FEB"/>
    <w:rsid w:val="00E328C9"/>
    <w:rsid w:val="00E44580"/>
    <w:rsid w:val="00EA2503"/>
    <w:rsid w:val="00F012B9"/>
    <w:rsid w:val="00F72E07"/>
    <w:rsid w:val="00F86A46"/>
    <w:rsid w:val="00FA715E"/>
    <w:rsid w:val="00FB07CC"/>
    <w:rsid w:val="00FB0988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9A"/>
  </w:style>
  <w:style w:type="paragraph" w:styleId="Footer">
    <w:name w:val="footer"/>
    <w:basedOn w:val="Normal"/>
    <w:link w:val="FooterChar"/>
    <w:uiPriority w:val="99"/>
    <w:unhideWhenUsed/>
    <w:rsid w:val="0066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9A"/>
  </w:style>
  <w:style w:type="paragraph" w:styleId="BalloonText">
    <w:name w:val="Balloon Text"/>
    <w:basedOn w:val="Normal"/>
    <w:link w:val="BalloonTextChar"/>
    <w:uiPriority w:val="99"/>
    <w:semiHidden/>
    <w:unhideWhenUsed/>
    <w:rsid w:val="006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19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199A"/>
  </w:style>
  <w:style w:type="table" w:styleId="MediumShading2-Accent5">
    <w:name w:val="Medium Shading 2 Accent 5"/>
    <w:basedOn w:val="TableNormal"/>
    <w:uiPriority w:val="64"/>
    <w:rsid w:val="006619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6619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F72E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6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2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9A"/>
  </w:style>
  <w:style w:type="paragraph" w:styleId="Footer">
    <w:name w:val="footer"/>
    <w:basedOn w:val="Normal"/>
    <w:link w:val="FooterChar"/>
    <w:uiPriority w:val="99"/>
    <w:unhideWhenUsed/>
    <w:rsid w:val="0066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9A"/>
  </w:style>
  <w:style w:type="paragraph" w:styleId="BalloonText">
    <w:name w:val="Balloon Text"/>
    <w:basedOn w:val="Normal"/>
    <w:link w:val="BalloonTextChar"/>
    <w:uiPriority w:val="99"/>
    <w:semiHidden/>
    <w:unhideWhenUsed/>
    <w:rsid w:val="006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19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199A"/>
  </w:style>
  <w:style w:type="table" w:styleId="MediumShading2-Accent5">
    <w:name w:val="Medium Shading 2 Accent 5"/>
    <w:basedOn w:val="TableNormal"/>
    <w:uiPriority w:val="64"/>
    <w:rsid w:val="006619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6619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F72E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6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2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privatetraininginstitutions.gov.bc.ca/sites/www.privatetraininginstitutions.gov.bc.ca/files/files/Registrars_Rules.pdf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32C8979B1F4E835D6300788074A6" ma:contentTypeVersion="1" ma:contentTypeDescription="Create a new document." ma:contentTypeScope="" ma:versionID="9ebaee588a59b3be34e1a1d97cb8c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1408-2845-44F7-864C-F6D6E5B23E6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CC354A-F759-4F0A-B798-F39820447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B1390-B964-46C0-B321-30FE56C9E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2F1C6-A587-4171-A625-5217A79C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Reconsideration</vt:lpstr>
    </vt:vector>
  </TitlesOfParts>
  <Company>PCTIA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Reconsideration</dc:title>
  <dc:creator>Elena Dumitra</dc:creator>
  <cp:lastModifiedBy>Klemmensen, Danielle AVED:EX</cp:lastModifiedBy>
  <cp:revision>2</cp:revision>
  <cp:lastPrinted>2016-05-17T22:23:00Z</cp:lastPrinted>
  <dcterms:created xsi:type="dcterms:W3CDTF">2017-10-03T18:26:00Z</dcterms:created>
  <dcterms:modified xsi:type="dcterms:W3CDTF">2017-10-03T18:26:00Z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0x010100CF9132C8979B1F4E835D6300788074A6</vt:lpwstr>
  </property>
</Properties>
</file>